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D8" w:rsidRDefault="00F779D8" w:rsidP="00EC6500">
      <w:pPr>
        <w:pStyle w:val="Textosinformato"/>
        <w:jc w:val="center"/>
        <w:rPr>
          <w:rFonts w:ascii="Tahoma" w:hAnsi="Tahoma" w:cs="Tahoma"/>
          <w:b/>
          <w:bCs/>
          <w:sz w:val="22"/>
          <w:szCs w:val="22"/>
        </w:rPr>
      </w:pP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SECRETARÍA DE SEGURIDAD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SUBSECRETARÍA DE GOBIERNO LOCAL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INSPECCIÓN NUEVE “B” DE POLICÍA URBANA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  <w:lang w:val="es-ES"/>
        </w:rPr>
      </w:pPr>
      <w:r w:rsidRPr="000C70D7">
        <w:rPr>
          <w:rFonts w:ascii="Tahoma" w:hAnsi="Tahoma" w:cs="Tahoma"/>
          <w:b/>
          <w:sz w:val="20"/>
          <w:szCs w:val="20"/>
          <w:lang w:val="es-ES"/>
        </w:rPr>
        <w:t>Carrera 36A N° 39 - 26 Tels. 218 10 35 – 216 18 12 - 217 17 99</w:t>
      </w:r>
    </w:p>
    <w:p w:rsidR="00EC6500" w:rsidRPr="000C70D7" w:rsidRDefault="00EC6500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NOTIFICACIÓN POR AVISO</w:t>
      </w:r>
    </w:p>
    <w:p w:rsidR="00F779D8" w:rsidRPr="000C70D7" w:rsidRDefault="00F779D8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CITACIÓN AUDIENCIA PÚBLICA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PROCESO VERBAL ABRVIADO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(LEY 1801 DE 2016)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654335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654335">
        <w:rPr>
          <w:rFonts w:ascii="Tahoma" w:hAnsi="Tahoma" w:cs="Tahoma"/>
          <w:snapToGrid w:val="0"/>
          <w:sz w:val="20"/>
          <w:szCs w:val="20"/>
        </w:rPr>
        <w:t>Radicado: </w:t>
      </w:r>
      <w:r w:rsidRPr="00654335">
        <w:rPr>
          <w:rFonts w:ascii="Tahoma" w:hAnsi="Tahoma" w:cs="Tahoma"/>
          <w:snapToGrid w:val="0"/>
          <w:sz w:val="20"/>
          <w:szCs w:val="20"/>
        </w:rPr>
        <w:tab/>
      </w:r>
      <w:r w:rsidRPr="00654335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654335" w:rsidRPr="00654335">
        <w:rPr>
          <w:rFonts w:ascii="Tahoma" w:hAnsi="Tahoma" w:cs="Tahoma"/>
          <w:snapToGrid w:val="0"/>
          <w:sz w:val="20"/>
          <w:szCs w:val="20"/>
        </w:rPr>
        <w:t xml:space="preserve">          </w:t>
      </w:r>
      <w:r w:rsidRPr="00654335">
        <w:rPr>
          <w:rFonts w:ascii="Tahoma" w:hAnsi="Tahoma" w:cs="Tahoma"/>
          <w:snapToGrid w:val="0"/>
          <w:sz w:val="20"/>
          <w:szCs w:val="20"/>
        </w:rPr>
        <w:t>2-</w:t>
      </w:r>
      <w:r w:rsidR="00294A59" w:rsidRPr="00654335">
        <w:rPr>
          <w:rFonts w:ascii="Tahoma" w:hAnsi="Tahoma" w:cs="Tahoma"/>
          <w:snapToGrid w:val="0"/>
          <w:sz w:val="20"/>
          <w:szCs w:val="20"/>
        </w:rPr>
        <w:t>281</w:t>
      </w:r>
      <w:r w:rsidR="00654335" w:rsidRPr="00654335">
        <w:rPr>
          <w:rFonts w:ascii="Tahoma" w:hAnsi="Tahoma" w:cs="Tahoma"/>
          <w:snapToGrid w:val="0"/>
          <w:sz w:val="20"/>
          <w:szCs w:val="20"/>
        </w:rPr>
        <w:t>76</w:t>
      </w:r>
      <w:r w:rsidR="003D7DBA" w:rsidRPr="00654335">
        <w:rPr>
          <w:rFonts w:ascii="Tahoma" w:hAnsi="Tahoma" w:cs="Tahoma"/>
          <w:snapToGrid w:val="0"/>
          <w:sz w:val="20"/>
          <w:szCs w:val="20"/>
        </w:rPr>
        <w:t>-22</w:t>
      </w:r>
    </w:p>
    <w:p w:rsidR="00F779D8" w:rsidRPr="00654335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654335">
        <w:rPr>
          <w:rFonts w:ascii="Tahoma" w:hAnsi="Tahoma" w:cs="Tahoma"/>
          <w:snapToGrid w:val="0"/>
          <w:sz w:val="20"/>
          <w:szCs w:val="20"/>
        </w:rPr>
        <w:t>Mesa:</w:t>
      </w:r>
      <w:r w:rsidRPr="00654335">
        <w:rPr>
          <w:rFonts w:ascii="Tahoma" w:hAnsi="Tahoma" w:cs="Tahoma"/>
          <w:snapToGrid w:val="0"/>
          <w:sz w:val="20"/>
          <w:szCs w:val="20"/>
        </w:rPr>
        <w:tab/>
      </w:r>
      <w:r w:rsidRPr="00654335">
        <w:rPr>
          <w:rFonts w:ascii="Tahoma" w:hAnsi="Tahoma" w:cs="Tahoma"/>
          <w:snapToGrid w:val="0"/>
          <w:sz w:val="20"/>
          <w:szCs w:val="20"/>
        </w:rPr>
        <w:tab/>
      </w:r>
      <w:r w:rsidRPr="00654335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654335" w:rsidRPr="00654335">
        <w:rPr>
          <w:rFonts w:ascii="Tahoma" w:hAnsi="Tahoma" w:cs="Tahoma"/>
          <w:snapToGrid w:val="0"/>
          <w:sz w:val="20"/>
          <w:szCs w:val="20"/>
        </w:rPr>
        <w:t xml:space="preserve">          </w:t>
      </w:r>
      <w:r w:rsidR="003D7DBA" w:rsidRPr="00654335">
        <w:rPr>
          <w:rFonts w:ascii="Tahoma" w:hAnsi="Tahoma" w:cs="Tahoma"/>
          <w:b/>
          <w:snapToGrid w:val="0"/>
          <w:sz w:val="20"/>
          <w:szCs w:val="20"/>
        </w:rPr>
        <w:t>Sala de Audiencias M-3</w:t>
      </w:r>
    </w:p>
    <w:p w:rsidR="00F779D8" w:rsidRPr="00654335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654335">
        <w:rPr>
          <w:rFonts w:ascii="Tahoma" w:hAnsi="Tahoma" w:cs="Tahoma"/>
          <w:snapToGrid w:val="0"/>
          <w:sz w:val="20"/>
          <w:szCs w:val="20"/>
        </w:rPr>
        <w:t xml:space="preserve">Infracción:           </w:t>
      </w:r>
      <w:r w:rsidRPr="00654335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654335" w:rsidRPr="00654335">
        <w:rPr>
          <w:rFonts w:ascii="Tahoma" w:hAnsi="Tahoma" w:cs="Tahoma"/>
          <w:snapToGrid w:val="0"/>
          <w:sz w:val="20"/>
          <w:szCs w:val="20"/>
        </w:rPr>
        <w:t xml:space="preserve">          Artículo135 numeral 3 Y 9 literal c, Ley 1801 de 2016.</w:t>
      </w:r>
    </w:p>
    <w:p w:rsidR="007222C8" w:rsidRPr="000A20A7" w:rsidRDefault="006E5E9F" w:rsidP="007222C8">
      <w:pPr>
        <w:jc w:val="both"/>
        <w:rPr>
          <w:rFonts w:ascii="Tahoma" w:hAnsi="Tahoma" w:cs="Tahoma"/>
          <w:b/>
          <w:sz w:val="22"/>
          <w:szCs w:val="22"/>
        </w:rPr>
      </w:pPr>
      <w:r w:rsidRPr="00654335">
        <w:rPr>
          <w:rFonts w:ascii="Tahoma" w:hAnsi="Tahoma" w:cs="Tahoma"/>
          <w:snapToGrid w:val="0"/>
          <w:sz w:val="20"/>
          <w:szCs w:val="20"/>
        </w:rPr>
        <w:t xml:space="preserve">Presunto Infractor:             </w:t>
      </w:r>
      <w:r w:rsidR="007222C8">
        <w:rPr>
          <w:rFonts w:ascii="Tahoma" w:hAnsi="Tahoma" w:cs="Tahoma"/>
          <w:snapToGrid w:val="0"/>
          <w:sz w:val="20"/>
          <w:szCs w:val="20"/>
        </w:rPr>
        <w:t xml:space="preserve">          </w:t>
      </w:r>
      <w:r w:rsidR="007222C8" w:rsidRPr="007222C8">
        <w:rPr>
          <w:rFonts w:ascii="Tahoma" w:hAnsi="Tahoma" w:cs="Tahoma"/>
          <w:b/>
          <w:sz w:val="20"/>
          <w:szCs w:val="20"/>
        </w:rPr>
        <w:t>sociedad DRYREFOR S.A.S. Y/O Propietario y/o responsable del Establecimiento de comercio  Ferretería DRYREFOR ubicada en el lote ubicado en el Barrio Cataluña, comuna 9, zona 3, CBML 09099990041 intervención N°66 con coordenadas 6°13´38.403</w:t>
      </w:r>
      <w:r w:rsidR="007222C8">
        <w:rPr>
          <w:rFonts w:ascii="Tahoma" w:hAnsi="Tahoma" w:cs="Tahoma"/>
          <w:b/>
          <w:sz w:val="20"/>
          <w:szCs w:val="20"/>
        </w:rPr>
        <w:t>”</w:t>
      </w:r>
      <w:r w:rsidR="007222C8" w:rsidRPr="007222C8">
        <w:rPr>
          <w:rFonts w:ascii="Tahoma" w:hAnsi="Tahoma" w:cs="Tahoma"/>
          <w:b/>
          <w:sz w:val="20"/>
          <w:szCs w:val="20"/>
        </w:rPr>
        <w:t>N-75°33´8.436</w:t>
      </w:r>
      <w:r w:rsidR="007222C8">
        <w:rPr>
          <w:rFonts w:ascii="Tahoma" w:hAnsi="Tahoma" w:cs="Tahoma"/>
          <w:b/>
          <w:sz w:val="20"/>
          <w:szCs w:val="20"/>
        </w:rPr>
        <w:t>”</w:t>
      </w:r>
    </w:p>
    <w:p w:rsidR="00F779D8" w:rsidRPr="00327B21" w:rsidRDefault="00F779D8" w:rsidP="00327B21">
      <w:pPr>
        <w:rPr>
          <w:sz w:val="20"/>
          <w:szCs w:val="20"/>
        </w:rPr>
      </w:pPr>
    </w:p>
    <w:p w:rsidR="00654335" w:rsidRPr="00327B21" w:rsidRDefault="00654335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327B21" w:rsidRPr="00327B21" w:rsidRDefault="00654335" w:rsidP="00327B21">
      <w:pPr>
        <w:rPr>
          <w:sz w:val="20"/>
          <w:szCs w:val="20"/>
        </w:rPr>
      </w:pPr>
      <w:r w:rsidRPr="00327B21">
        <w:rPr>
          <w:rFonts w:ascii="Tahoma" w:hAnsi="Tahoma" w:cs="Tahoma"/>
          <w:snapToGrid w:val="0"/>
          <w:sz w:val="20"/>
          <w:szCs w:val="20"/>
        </w:rPr>
        <w:t xml:space="preserve">Citada                                </w:t>
      </w:r>
      <w:r w:rsidRPr="00327B21">
        <w:rPr>
          <w:rFonts w:ascii="Tahoma" w:hAnsi="Tahoma" w:cs="Tahoma"/>
          <w:b/>
          <w:sz w:val="20"/>
          <w:szCs w:val="20"/>
        </w:rPr>
        <w:t xml:space="preserve"> </w:t>
      </w:r>
      <w:r w:rsidR="007222C8" w:rsidRPr="007222C8">
        <w:rPr>
          <w:rFonts w:ascii="Tahoma" w:hAnsi="Tahoma" w:cs="Tahoma"/>
          <w:b/>
          <w:sz w:val="20"/>
          <w:szCs w:val="20"/>
        </w:rPr>
        <w:t>sociedad DRYREFOR S.A.S. Y/O Propietario y/o responsable del Establecimiento de comercio  Ferretería DRYREFOR ubicada en el lote ubicado en el Barrio Cataluña, comuna 9, zona 3, CBML 09099990041 intervención N°66 con coordenadas 6°13´38.403</w:t>
      </w:r>
      <w:r w:rsidR="007222C8">
        <w:rPr>
          <w:rFonts w:ascii="Tahoma" w:hAnsi="Tahoma" w:cs="Tahoma"/>
          <w:b/>
          <w:sz w:val="20"/>
          <w:szCs w:val="20"/>
        </w:rPr>
        <w:t>”</w:t>
      </w:r>
      <w:r w:rsidR="007222C8" w:rsidRPr="007222C8">
        <w:rPr>
          <w:rFonts w:ascii="Tahoma" w:hAnsi="Tahoma" w:cs="Tahoma"/>
          <w:b/>
          <w:sz w:val="20"/>
          <w:szCs w:val="20"/>
        </w:rPr>
        <w:t>N-75°33´8.436</w:t>
      </w:r>
      <w:r w:rsidR="007222C8">
        <w:rPr>
          <w:rFonts w:ascii="Tahoma" w:hAnsi="Tahoma" w:cs="Tahoma"/>
          <w:b/>
          <w:sz w:val="20"/>
          <w:szCs w:val="20"/>
        </w:rPr>
        <w:t>”</w:t>
      </w:r>
    </w:p>
    <w:p w:rsidR="00654335" w:rsidRPr="00327B21" w:rsidRDefault="00654335" w:rsidP="00DA43B7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6E5E9F" w:rsidRPr="00327B21" w:rsidRDefault="00F779D8" w:rsidP="00327B21">
      <w:pPr>
        <w:rPr>
          <w:sz w:val="20"/>
          <w:szCs w:val="20"/>
        </w:rPr>
      </w:pPr>
      <w:r w:rsidRPr="00327B21">
        <w:rPr>
          <w:rFonts w:ascii="Tahoma" w:hAnsi="Tahoma" w:cs="Tahoma"/>
          <w:snapToGrid w:val="0"/>
          <w:sz w:val="20"/>
          <w:szCs w:val="20"/>
        </w:rPr>
        <w:t>Dirección de Notificación:</w:t>
      </w:r>
      <w:r w:rsidRPr="00327B21">
        <w:rPr>
          <w:rFonts w:ascii="Tahoma" w:hAnsi="Tahoma" w:cs="Tahoma"/>
          <w:b/>
          <w:snapToGrid w:val="0"/>
          <w:sz w:val="20"/>
          <w:szCs w:val="20"/>
        </w:rPr>
        <w:tab/>
      </w:r>
      <w:r w:rsidR="007222C8" w:rsidRPr="007222C8">
        <w:rPr>
          <w:rFonts w:ascii="Tahoma" w:hAnsi="Tahoma" w:cs="Tahoma"/>
          <w:b/>
          <w:sz w:val="20"/>
          <w:szCs w:val="20"/>
        </w:rPr>
        <w:t>sociedad DRYREFOR S.A.S. Y/O Propietario y/o responsable del Establecimiento de comercio  Ferretería DRYREFOR ubicada en el lote ubicado en el Barrio Cataluña, comuna 9, zona 3, CBML 09099990041 intervención N°66 con coordenadas 6°13´38.403</w:t>
      </w:r>
      <w:r w:rsidR="007222C8">
        <w:rPr>
          <w:rFonts w:ascii="Tahoma" w:hAnsi="Tahoma" w:cs="Tahoma"/>
          <w:b/>
          <w:sz w:val="20"/>
          <w:szCs w:val="20"/>
        </w:rPr>
        <w:t>”</w:t>
      </w:r>
      <w:r w:rsidR="007222C8" w:rsidRPr="007222C8">
        <w:rPr>
          <w:rFonts w:ascii="Tahoma" w:hAnsi="Tahoma" w:cs="Tahoma"/>
          <w:b/>
          <w:sz w:val="20"/>
          <w:szCs w:val="20"/>
        </w:rPr>
        <w:t>N-75°33´8.436</w:t>
      </w:r>
      <w:r w:rsidR="007222C8">
        <w:rPr>
          <w:rFonts w:ascii="Tahoma" w:hAnsi="Tahoma" w:cs="Tahoma"/>
          <w:b/>
          <w:sz w:val="20"/>
          <w:szCs w:val="20"/>
        </w:rPr>
        <w:t>”</w:t>
      </w:r>
    </w:p>
    <w:p w:rsidR="00F779D8" w:rsidRPr="00654335" w:rsidRDefault="00631823" w:rsidP="00DA43B7">
      <w:pPr>
        <w:pStyle w:val="NormalWeb"/>
        <w:spacing w:line="270" w:lineRule="atLeast"/>
        <w:jc w:val="both"/>
        <w:rPr>
          <w:rFonts w:ascii="Tahoma" w:hAnsi="Tahoma" w:cs="Tahoma"/>
          <w:color w:val="000000"/>
          <w:sz w:val="20"/>
          <w:szCs w:val="20"/>
        </w:rPr>
      </w:pPr>
      <w:r w:rsidRPr="00654335">
        <w:rPr>
          <w:rFonts w:ascii="Tahoma" w:hAnsi="Tahoma" w:cs="Tahoma"/>
          <w:i/>
          <w:iCs/>
          <w:sz w:val="20"/>
          <w:szCs w:val="20"/>
        </w:rPr>
        <w:t>PRESUNTA INFRACCIÓN:</w:t>
      </w:r>
      <w:r w:rsidRPr="00654335">
        <w:rPr>
          <w:rFonts w:ascii="Tahoma" w:hAnsi="Tahoma" w:cs="Tahoma"/>
          <w:sz w:val="20"/>
          <w:szCs w:val="20"/>
        </w:rPr>
        <w:t xml:space="preserve"> </w:t>
      </w:r>
      <w:r w:rsidR="00654335">
        <w:rPr>
          <w:rFonts w:ascii="Tahoma" w:hAnsi="Tahoma" w:cs="Tahoma"/>
          <w:sz w:val="20"/>
          <w:szCs w:val="20"/>
        </w:rPr>
        <w:t>“</w:t>
      </w:r>
      <w:r w:rsidR="00654335" w:rsidRPr="00654335">
        <w:rPr>
          <w:rFonts w:ascii="Tahoma" w:hAnsi="Tahoma" w:cs="Tahoma"/>
          <w:i/>
          <w:sz w:val="20"/>
          <w:szCs w:val="20"/>
        </w:rPr>
        <w:t xml:space="preserve">ARTICULO 135 </w:t>
      </w:r>
      <w:r w:rsidR="00654335" w:rsidRPr="00654335">
        <w:rPr>
          <w:rFonts w:ascii="Tahoma" w:hAnsi="Tahoma" w:cs="Tahoma"/>
          <w:i/>
          <w:color w:val="000000"/>
          <w:sz w:val="20"/>
          <w:szCs w:val="20"/>
        </w:rPr>
        <w:t>Los siguientes comportamientos, relacionados con bienes inmuebles de particulares, bienes fiscales, bienes de uso público y el espacio público, son contrarios a la convivencia pues afectan la integridad urbanística y por lo tanto no deben realizarse, según la modalidad señalada: A) Parcelar, urbanizar, demoler, intervenir o construir: NUMERAL 3) En bienes de uso público y terrenos afectados al espacio público. LITERAL C) Usar o destinar un inmueble a: NUMERAL 9). Uso diferente al señalado en la licencia de construcción.</w:t>
      </w:r>
      <w:r w:rsidR="00DA43B7" w:rsidRPr="00654335">
        <w:rPr>
          <w:rFonts w:ascii="Tahoma" w:hAnsi="Tahoma" w:cs="Tahoma"/>
          <w:i/>
          <w:iCs/>
          <w:color w:val="333333"/>
          <w:sz w:val="20"/>
          <w:szCs w:val="20"/>
        </w:rPr>
        <w:t>”</w:t>
      </w:r>
    </w:p>
    <w:p w:rsidR="00327B21" w:rsidRDefault="00F779D8" w:rsidP="00CA302C">
      <w:pPr>
        <w:jc w:val="both"/>
        <w:rPr>
          <w:rFonts w:ascii="Tahoma" w:hAnsi="Tahoma" w:cs="Tahoma"/>
          <w:b/>
          <w:sz w:val="20"/>
          <w:szCs w:val="20"/>
        </w:rPr>
      </w:pPr>
      <w:r w:rsidRPr="00654335">
        <w:rPr>
          <w:rFonts w:ascii="Tahoma" w:hAnsi="Tahoma" w:cs="Tahoma"/>
          <w:b/>
          <w:snapToGrid w:val="0"/>
          <w:sz w:val="20"/>
          <w:szCs w:val="20"/>
        </w:rPr>
        <w:t xml:space="preserve">Dirección Ocurrencia del Hecho: </w:t>
      </w:r>
      <w:r w:rsidR="007222C8" w:rsidRPr="007222C8">
        <w:rPr>
          <w:rFonts w:ascii="Tahoma" w:hAnsi="Tahoma" w:cs="Tahoma"/>
          <w:b/>
          <w:sz w:val="20"/>
          <w:szCs w:val="20"/>
        </w:rPr>
        <w:t>sociedad DRYREFOR S.A.S. Y/O Propietario y/o responsable del Establecimiento de comercio  Ferretería DRYREFOR ubicada en el lote ubicado en el Barrio Cataluña, comuna 9, zona 3, CBML 09099990041 intervención N°66 con coordenadas 6°13´38.403</w:t>
      </w:r>
      <w:r w:rsidR="007222C8">
        <w:rPr>
          <w:rFonts w:ascii="Tahoma" w:hAnsi="Tahoma" w:cs="Tahoma"/>
          <w:b/>
          <w:sz w:val="20"/>
          <w:szCs w:val="20"/>
        </w:rPr>
        <w:t>”</w:t>
      </w:r>
      <w:r w:rsidR="007222C8" w:rsidRPr="007222C8">
        <w:rPr>
          <w:rFonts w:ascii="Tahoma" w:hAnsi="Tahoma" w:cs="Tahoma"/>
          <w:b/>
          <w:sz w:val="20"/>
          <w:szCs w:val="20"/>
        </w:rPr>
        <w:t>N-75°33´8.436</w:t>
      </w:r>
      <w:r w:rsidR="007222C8">
        <w:rPr>
          <w:rFonts w:ascii="Tahoma" w:hAnsi="Tahoma" w:cs="Tahoma"/>
          <w:b/>
          <w:sz w:val="20"/>
          <w:szCs w:val="20"/>
        </w:rPr>
        <w:t>”</w:t>
      </w:r>
    </w:p>
    <w:p w:rsidR="00327B21" w:rsidRPr="00654335" w:rsidRDefault="00327B21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654335" w:rsidRPr="00654335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654335">
        <w:rPr>
          <w:rFonts w:ascii="Tahoma" w:hAnsi="Tahoma" w:cs="Tahoma"/>
          <w:snapToGrid w:val="0"/>
          <w:sz w:val="20"/>
          <w:szCs w:val="20"/>
        </w:rPr>
        <w:t xml:space="preserve">La Inspección 9B de Medellín, actuando como autoridad de Policía según las facultades otorgadas por la Ley 1801 de 2019, y teniendo en cuenta lo dispuesto en el artículo 3,4, y 223 de la misma Ley, y el artículo 69 de la ley 1437 de 2011, </w:t>
      </w:r>
      <w:r w:rsidRPr="00654335">
        <w:rPr>
          <w:rFonts w:ascii="Tahoma" w:hAnsi="Tahoma" w:cs="Tahoma"/>
          <w:b/>
          <w:snapToGrid w:val="0"/>
          <w:sz w:val="20"/>
          <w:szCs w:val="20"/>
        </w:rPr>
        <w:t xml:space="preserve">NOTIFICA POR AVISO </w:t>
      </w:r>
      <w:r w:rsidR="00761218" w:rsidRPr="00654335">
        <w:rPr>
          <w:rFonts w:ascii="Tahoma" w:hAnsi="Tahoma" w:cs="Tahoma"/>
          <w:snapToGrid w:val="0"/>
          <w:sz w:val="20"/>
          <w:szCs w:val="20"/>
        </w:rPr>
        <w:t xml:space="preserve"> a </w:t>
      </w:r>
      <w:r w:rsidR="007222C8">
        <w:rPr>
          <w:rFonts w:ascii="Tahoma" w:hAnsi="Tahoma" w:cs="Tahoma"/>
          <w:snapToGrid w:val="0"/>
          <w:sz w:val="20"/>
          <w:szCs w:val="20"/>
        </w:rPr>
        <w:t>la</w:t>
      </w:r>
      <w:r w:rsidRPr="00654335">
        <w:rPr>
          <w:rFonts w:ascii="Tahoma" w:hAnsi="Tahoma" w:cs="Tahoma"/>
          <w:snapToGrid w:val="0"/>
          <w:sz w:val="20"/>
          <w:szCs w:val="20"/>
        </w:rPr>
        <w:t xml:space="preserve"> </w:t>
      </w:r>
      <w:r w:rsidR="007222C8" w:rsidRPr="007222C8">
        <w:rPr>
          <w:rFonts w:ascii="Tahoma" w:hAnsi="Tahoma" w:cs="Tahoma"/>
          <w:b/>
          <w:sz w:val="20"/>
          <w:szCs w:val="20"/>
        </w:rPr>
        <w:t>sociedad DRYREFOR S.A.S. Y/O Propietario y/o responsable del Establecimiento de comercio  Ferretería DRYREFOR ubicada en el lote ubicado en el Barrio Cataluña, comuna 9, zona 3, CBML 09099990041 intervención N°66 con coordenadas 6°13´38.403</w:t>
      </w:r>
      <w:r w:rsidR="007222C8">
        <w:rPr>
          <w:rFonts w:ascii="Tahoma" w:hAnsi="Tahoma" w:cs="Tahoma"/>
          <w:b/>
          <w:sz w:val="20"/>
          <w:szCs w:val="20"/>
        </w:rPr>
        <w:t>”</w:t>
      </w:r>
      <w:r w:rsidR="007222C8" w:rsidRPr="007222C8">
        <w:rPr>
          <w:rFonts w:ascii="Tahoma" w:hAnsi="Tahoma" w:cs="Tahoma"/>
          <w:b/>
          <w:sz w:val="20"/>
          <w:szCs w:val="20"/>
        </w:rPr>
        <w:t>N-75°33´8.436</w:t>
      </w:r>
      <w:r w:rsidR="007222C8">
        <w:rPr>
          <w:rFonts w:ascii="Tahoma" w:hAnsi="Tahoma" w:cs="Tahoma"/>
          <w:b/>
          <w:sz w:val="20"/>
          <w:szCs w:val="20"/>
        </w:rPr>
        <w:t>”</w:t>
      </w:r>
      <w:r w:rsidRPr="00654335">
        <w:rPr>
          <w:rFonts w:ascii="Tahoma" w:hAnsi="Tahoma" w:cs="Tahoma"/>
          <w:snapToGrid w:val="0"/>
          <w:sz w:val="20"/>
          <w:szCs w:val="20"/>
        </w:rPr>
        <w:t>con el fin de llevar a</w:t>
      </w:r>
      <w:r w:rsidR="00960C2C" w:rsidRPr="00654335">
        <w:rPr>
          <w:rFonts w:ascii="Tahoma" w:hAnsi="Tahoma" w:cs="Tahoma"/>
          <w:snapToGrid w:val="0"/>
          <w:sz w:val="20"/>
          <w:szCs w:val="20"/>
        </w:rPr>
        <w:t xml:space="preserve"> </w:t>
      </w:r>
      <w:r w:rsidR="005E2054" w:rsidRPr="00654335">
        <w:rPr>
          <w:rFonts w:ascii="Tahoma" w:hAnsi="Tahoma" w:cs="Tahoma"/>
          <w:snapToGrid w:val="0"/>
          <w:sz w:val="20"/>
          <w:szCs w:val="20"/>
        </w:rPr>
        <w:t xml:space="preserve">cabo audiencia pública el </w:t>
      </w:r>
      <w:r w:rsidR="008359C5" w:rsidRPr="00654335">
        <w:rPr>
          <w:rFonts w:ascii="Tahoma" w:hAnsi="Tahoma" w:cs="Tahoma"/>
          <w:snapToGrid w:val="0"/>
          <w:sz w:val="20"/>
          <w:szCs w:val="20"/>
        </w:rPr>
        <w:t>día 0</w:t>
      </w:r>
      <w:r w:rsidR="00E849E7">
        <w:rPr>
          <w:rFonts w:ascii="Tahoma" w:hAnsi="Tahoma" w:cs="Tahoma"/>
          <w:snapToGrid w:val="0"/>
          <w:sz w:val="20"/>
          <w:szCs w:val="20"/>
        </w:rPr>
        <w:t>5</w:t>
      </w:r>
      <w:r w:rsidRPr="00654335">
        <w:rPr>
          <w:rFonts w:ascii="Tahoma" w:hAnsi="Tahoma" w:cs="Tahoma"/>
          <w:snapToGrid w:val="0"/>
          <w:sz w:val="20"/>
          <w:szCs w:val="20"/>
        </w:rPr>
        <w:t xml:space="preserve"> de </w:t>
      </w:r>
      <w:r w:rsidR="00E849E7">
        <w:rPr>
          <w:rFonts w:ascii="Tahoma" w:hAnsi="Tahoma" w:cs="Tahoma"/>
          <w:snapToGrid w:val="0"/>
          <w:sz w:val="20"/>
          <w:szCs w:val="20"/>
        </w:rPr>
        <w:t>dic</w:t>
      </w:r>
      <w:r w:rsidR="00CA302C" w:rsidRPr="00654335">
        <w:rPr>
          <w:rFonts w:ascii="Tahoma" w:hAnsi="Tahoma" w:cs="Tahoma"/>
          <w:snapToGrid w:val="0"/>
          <w:sz w:val="20"/>
          <w:szCs w:val="20"/>
        </w:rPr>
        <w:t>iembre</w:t>
      </w:r>
      <w:r w:rsidR="005E2054" w:rsidRPr="00654335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="00E36D30" w:rsidRPr="00654335">
        <w:rPr>
          <w:rFonts w:ascii="Tahoma" w:hAnsi="Tahoma" w:cs="Tahoma"/>
          <w:snapToGrid w:val="0"/>
          <w:sz w:val="20"/>
          <w:szCs w:val="20"/>
        </w:rPr>
        <w:t xml:space="preserve">, a las </w:t>
      </w:r>
      <w:r w:rsidR="00E849E7">
        <w:rPr>
          <w:rFonts w:ascii="Tahoma" w:hAnsi="Tahoma" w:cs="Tahoma"/>
          <w:snapToGrid w:val="0"/>
          <w:sz w:val="20"/>
          <w:szCs w:val="20"/>
        </w:rPr>
        <w:t>2:0</w:t>
      </w:r>
      <w:r w:rsidRPr="00654335">
        <w:rPr>
          <w:rFonts w:ascii="Tahoma" w:hAnsi="Tahoma" w:cs="Tahoma"/>
          <w:snapToGrid w:val="0"/>
          <w:sz w:val="20"/>
          <w:szCs w:val="20"/>
        </w:rPr>
        <w:t xml:space="preserve">0 </w:t>
      </w:r>
      <w:r w:rsidR="00E849E7">
        <w:rPr>
          <w:rFonts w:ascii="Tahoma" w:hAnsi="Tahoma" w:cs="Tahoma"/>
          <w:snapToGrid w:val="0"/>
          <w:sz w:val="20"/>
          <w:szCs w:val="20"/>
        </w:rPr>
        <w:t>p</w:t>
      </w:r>
      <w:r w:rsidRPr="00654335">
        <w:rPr>
          <w:rFonts w:ascii="Tahoma" w:hAnsi="Tahoma" w:cs="Tahoma"/>
          <w:snapToGrid w:val="0"/>
          <w:sz w:val="20"/>
          <w:szCs w:val="20"/>
        </w:rPr>
        <w:t>.m.</w:t>
      </w:r>
      <w:r w:rsidR="00CA302C" w:rsidRPr="00654335">
        <w:rPr>
          <w:rFonts w:ascii="Tahoma" w:hAnsi="Tahoma" w:cs="Tahoma"/>
          <w:snapToGrid w:val="0"/>
          <w:sz w:val="20"/>
          <w:szCs w:val="20"/>
        </w:rPr>
        <w:t xml:space="preserve"> en las instalaciones de la inspección 9B ubicada en la dirección carrera 36A N° 39 26 hora fijada en sala de audiencias M-3</w:t>
      </w:r>
      <w:r w:rsidRPr="00654335">
        <w:rPr>
          <w:rFonts w:ascii="Tahoma" w:hAnsi="Tahoma" w:cs="Tahoma"/>
          <w:snapToGrid w:val="0"/>
          <w:sz w:val="20"/>
          <w:szCs w:val="20"/>
        </w:rPr>
        <w:t xml:space="preserve"> por el presunto comportamiento contrario a la Convivencia estab</w:t>
      </w:r>
      <w:r w:rsidR="005E2054" w:rsidRPr="00654335">
        <w:rPr>
          <w:rFonts w:ascii="Tahoma" w:hAnsi="Tahoma" w:cs="Tahoma"/>
          <w:snapToGrid w:val="0"/>
          <w:sz w:val="20"/>
          <w:szCs w:val="20"/>
        </w:rPr>
        <w:t>lec</w:t>
      </w:r>
      <w:r w:rsidR="000C70D7" w:rsidRPr="00654335">
        <w:rPr>
          <w:rFonts w:ascii="Tahoma" w:hAnsi="Tahoma" w:cs="Tahoma"/>
          <w:snapToGrid w:val="0"/>
          <w:sz w:val="20"/>
          <w:szCs w:val="20"/>
        </w:rPr>
        <w:t xml:space="preserve">ido en el literal A numeral </w:t>
      </w:r>
      <w:r w:rsidR="005E2054" w:rsidRPr="00654335">
        <w:rPr>
          <w:rFonts w:ascii="Tahoma" w:hAnsi="Tahoma" w:cs="Tahoma"/>
          <w:snapToGrid w:val="0"/>
          <w:sz w:val="20"/>
          <w:szCs w:val="20"/>
        </w:rPr>
        <w:t>3</w:t>
      </w:r>
      <w:r w:rsidRPr="00654335">
        <w:rPr>
          <w:rFonts w:ascii="Tahoma" w:hAnsi="Tahoma" w:cs="Tahoma"/>
          <w:snapToGrid w:val="0"/>
          <w:sz w:val="20"/>
          <w:szCs w:val="20"/>
        </w:rPr>
        <w:t xml:space="preserve"> del artículo 135 de la Ley 1801 de 2016 Código Nacional de Policía y Convivencia, es decir “A) Parcelar, urbanizar, </w:t>
      </w:r>
      <w:r w:rsidR="00654335">
        <w:rPr>
          <w:rFonts w:ascii="Tahoma" w:hAnsi="Tahoma" w:cs="Tahoma"/>
          <w:snapToGrid w:val="0"/>
          <w:sz w:val="20"/>
          <w:szCs w:val="20"/>
        </w:rPr>
        <w:t>demoler, intervenir o construir: C)</w:t>
      </w:r>
      <w:r w:rsidR="00654335" w:rsidRPr="00654335">
        <w:rPr>
          <w:rFonts w:ascii="Tahoma" w:hAnsi="Tahoma" w:cs="Tahoma"/>
          <w:snapToGrid w:val="0"/>
          <w:sz w:val="20"/>
          <w:szCs w:val="20"/>
        </w:rPr>
        <w:t xml:space="preserve"> </w:t>
      </w:r>
      <w:r w:rsidR="00654335" w:rsidRPr="00654335">
        <w:rPr>
          <w:rFonts w:ascii="Tahoma" w:hAnsi="Tahoma" w:cs="Tahoma"/>
          <w:color w:val="000000"/>
          <w:sz w:val="20"/>
          <w:szCs w:val="20"/>
        </w:rPr>
        <w:t>Usar o destinar un inmueble a:</w:t>
      </w:r>
    </w:p>
    <w:p w:rsidR="00654335" w:rsidRDefault="000C70D7" w:rsidP="000C70D7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  <w:r w:rsidRPr="00654335">
        <w:rPr>
          <w:rFonts w:ascii="Tahoma" w:hAnsi="Tahoma" w:cs="Tahoma"/>
          <w:snapToGrid w:val="0"/>
          <w:sz w:val="20"/>
          <w:szCs w:val="20"/>
        </w:rPr>
        <w:t>3</w:t>
      </w:r>
      <w:r w:rsidR="00F779D8" w:rsidRPr="00654335">
        <w:rPr>
          <w:rFonts w:ascii="Tahoma" w:hAnsi="Tahoma" w:cs="Tahoma"/>
          <w:snapToGrid w:val="0"/>
          <w:sz w:val="20"/>
          <w:szCs w:val="20"/>
        </w:rPr>
        <w:t xml:space="preserve">. </w:t>
      </w:r>
      <w:r w:rsidRPr="00654335">
        <w:rPr>
          <w:rFonts w:ascii="Tahoma" w:hAnsi="Tahoma" w:cs="Tahoma"/>
          <w:i/>
          <w:iCs/>
          <w:color w:val="333333"/>
          <w:sz w:val="20"/>
          <w:szCs w:val="20"/>
        </w:rPr>
        <w:t>En bienes de uso público y terrenos afectados al espacio público.</w:t>
      </w:r>
    </w:p>
    <w:p w:rsidR="00F779D8" w:rsidRDefault="00654335" w:rsidP="00CA302C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  <w:r>
        <w:rPr>
          <w:rFonts w:ascii="Tahoma" w:hAnsi="Tahoma" w:cs="Tahoma"/>
          <w:i/>
          <w:iCs/>
          <w:color w:val="333333"/>
          <w:sz w:val="20"/>
          <w:szCs w:val="20"/>
        </w:rPr>
        <w:t xml:space="preserve">9. </w:t>
      </w:r>
      <w:r w:rsidRPr="00654335">
        <w:rPr>
          <w:rFonts w:ascii="Arial" w:hAnsi="Arial" w:cs="Arial"/>
          <w:i/>
          <w:color w:val="000000"/>
          <w:sz w:val="20"/>
          <w:szCs w:val="20"/>
        </w:rPr>
        <w:t>Uso diferente al señalado en la licencia de construcción.</w:t>
      </w:r>
    </w:p>
    <w:p w:rsidR="00654335" w:rsidRPr="00654335" w:rsidRDefault="00654335" w:rsidP="00CA302C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</w:p>
    <w:p w:rsidR="00F779D8" w:rsidRPr="00654335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  <w:r w:rsidRPr="00654335">
        <w:rPr>
          <w:rFonts w:ascii="Tahoma" w:hAnsi="Tahoma" w:cs="Tahoma"/>
          <w:snapToGrid w:val="0"/>
          <w:sz w:val="20"/>
          <w:szCs w:val="20"/>
        </w:rPr>
        <w:t xml:space="preserve">Comportamiento que establece como medida correctiva a aplicar, contenida en el parágrafo 7: “Multa especial por infracción urbanística; </w:t>
      </w:r>
      <w:r w:rsidRPr="00654335">
        <w:rPr>
          <w:rFonts w:ascii="Tahoma" w:hAnsi="Tahoma" w:cs="Tahoma"/>
          <w:i/>
          <w:sz w:val="20"/>
          <w:szCs w:val="20"/>
          <w:lang w:eastAsia="es-MX"/>
        </w:rPr>
        <w:t>Demolición de obra; Construcción, cerramiento, reparación o mantenimiento de inmueble; Remoción de bienes.</w:t>
      </w:r>
    </w:p>
    <w:p w:rsidR="00654335" w:rsidRPr="00654335" w:rsidRDefault="00654335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Pr="00654335" w:rsidRDefault="00F779D8" w:rsidP="00CA302C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  <w:r w:rsidRPr="00654335">
        <w:rPr>
          <w:rFonts w:ascii="Tahoma" w:hAnsi="Tahoma" w:cs="Tahoma"/>
          <w:sz w:val="20"/>
          <w:szCs w:val="20"/>
        </w:rPr>
        <w:t>Asimismo la Ley 1801 de 2016 en el artículo 2016 establece: “ATRIBUCIONES DE LOS INSPECTORES DE POLICÍA RURALES, URBANOS Y CORREGIDORES. Les corresponde la aplicación de las siguientes medidas:</w:t>
      </w:r>
      <w:r w:rsidRPr="00654335">
        <w:rPr>
          <w:rFonts w:ascii="Tahoma" w:hAnsi="Tahoma" w:cs="Tahoma"/>
          <w:sz w:val="20"/>
          <w:szCs w:val="20"/>
        </w:rPr>
        <w:tab/>
        <w:t xml:space="preserve"> (…) Numeral 6. </w:t>
      </w:r>
      <w:r w:rsidRPr="00654335">
        <w:rPr>
          <w:rFonts w:ascii="Tahoma" w:hAnsi="Tahoma" w:cs="Tahoma"/>
          <w:i/>
          <w:sz w:val="20"/>
          <w:szCs w:val="20"/>
        </w:rPr>
        <w:t xml:space="preserve">“Conocer en primera instancia de la aplicación de las siguientes medidas correctivas: </w:t>
      </w:r>
    </w:p>
    <w:p w:rsidR="000C70D7" w:rsidRPr="00654335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654335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b/>
          <w:i/>
          <w:sz w:val="20"/>
          <w:szCs w:val="20"/>
        </w:rPr>
      </w:pPr>
      <w:r w:rsidRPr="00654335">
        <w:rPr>
          <w:rFonts w:ascii="Tahoma" w:hAnsi="Tahoma" w:cs="Tahoma"/>
          <w:b/>
          <w:i/>
          <w:sz w:val="20"/>
          <w:szCs w:val="20"/>
        </w:rPr>
        <w:t>“Multa especial por Infracción Urbanística; demolición de obra; Construcción cerramiento, reparación o mantenimiento de inmueble,  remoción de muebles.</w:t>
      </w:r>
    </w:p>
    <w:p w:rsidR="00F779D8" w:rsidRPr="00654335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654335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sz w:val="20"/>
          <w:szCs w:val="20"/>
          <w:u w:val="single"/>
        </w:rPr>
      </w:pPr>
      <w:r w:rsidRPr="00654335">
        <w:rPr>
          <w:rFonts w:ascii="Tahoma" w:hAnsi="Tahoma" w:cs="Tahoma"/>
          <w:sz w:val="20"/>
          <w:szCs w:val="20"/>
          <w:u w:val="single"/>
        </w:rPr>
        <w:t>El día de la audiencia pública puede presentar las pruebas que considere pertinentes y conducentes para ejercer su derecho de defensa y contradicción tal como lo señala el artículo 223, Numeral 3, literal C.</w:t>
      </w:r>
    </w:p>
    <w:p w:rsidR="00CA302C" w:rsidRPr="00654335" w:rsidRDefault="00CA302C" w:rsidP="00294A59">
      <w:pPr>
        <w:shd w:val="clear" w:color="auto" w:fill="FFFFFF"/>
        <w:tabs>
          <w:tab w:val="left" w:pos="1185"/>
        </w:tabs>
        <w:textAlignment w:val="baseline"/>
        <w:rPr>
          <w:rFonts w:ascii="Tahoma" w:hAnsi="Tahoma" w:cs="Tahoma"/>
          <w:i/>
          <w:sz w:val="20"/>
          <w:szCs w:val="20"/>
          <w:u w:val="single"/>
        </w:rPr>
      </w:pPr>
    </w:p>
    <w:p w:rsidR="00F779D8" w:rsidRPr="00654335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654335">
        <w:rPr>
          <w:rFonts w:ascii="Tahoma" w:hAnsi="Tahoma" w:cs="Tahoma"/>
          <w:sz w:val="20"/>
          <w:szCs w:val="20"/>
        </w:rPr>
        <w:t xml:space="preserve">Se le informa que </w:t>
      </w:r>
      <w:r w:rsidRPr="00654335">
        <w:rPr>
          <w:rFonts w:ascii="Tahoma" w:hAnsi="Tahoma" w:cs="Tahoma"/>
          <w:i/>
          <w:sz w:val="20"/>
          <w:szCs w:val="20"/>
        </w:rPr>
        <w:t>en caso de no presentarse a la audiencia, debe presentar prueba siquiera sumaria de una justa causa por su inasistencia dentro de los 3 días hábiles siguientes a la fecha de la audiencia citada, la cual, de resultar admisible por la autoridad de policía, dará lugar a la programación de una nueva audiencia; de lo contrario si no se comprueba la ocurrencia de caso fortuito o fuerza mayor por su inasistencia,</w:t>
      </w:r>
      <w:r w:rsidRPr="00654335">
        <w:rPr>
          <w:rFonts w:ascii="Tahoma" w:hAnsi="Tahoma" w:cs="Tahoma"/>
          <w:sz w:val="20"/>
          <w:szCs w:val="20"/>
        </w:rPr>
        <w:t xml:space="preserve"> la autoridad entrará a resolver de fondo, con base en los hechos que dieron origen al comportamiento contrario a la convivencia, las pruebas allegadas y los informes de las autoridades competentes; lo anterior de conformidad con el parágrafo 1 del artículo 223 de la Ley 1801 de 2016 y la Sentencia C-349/17, al igual que se le hace saber que de acuerdo con el artículo 232 del mismo Código Nacional de Policía y Convivencia </w:t>
      </w:r>
      <w:r w:rsidRPr="00654335">
        <w:rPr>
          <w:rFonts w:ascii="Tahoma" w:hAnsi="Tahoma" w:cs="Tahoma"/>
          <w:b/>
          <w:sz w:val="20"/>
          <w:szCs w:val="20"/>
          <w:u w:val="single"/>
        </w:rPr>
        <w:t>este tipo de contravenciones no es conciliable.</w:t>
      </w:r>
    </w:p>
    <w:p w:rsidR="00CA302C" w:rsidRPr="00654335" w:rsidRDefault="00CA302C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654335" w:rsidRDefault="00F779D8" w:rsidP="00F779D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654335">
        <w:rPr>
          <w:rFonts w:ascii="Tahoma" w:hAnsi="Tahoma" w:cs="Tahoma"/>
          <w:b/>
          <w:bCs/>
          <w:sz w:val="20"/>
          <w:szCs w:val="20"/>
        </w:rPr>
        <w:t xml:space="preserve">“Se informa que en cualquier momento previo a la audiencia puede solicitar al correo electrónico </w:t>
      </w:r>
      <w:hyperlink r:id="rId7" w:history="1">
        <w:r w:rsidR="00294A59" w:rsidRPr="00654335">
          <w:rPr>
            <w:rStyle w:val="Hipervnculo"/>
            <w:rFonts w:ascii="Tahoma" w:hAnsi="Tahoma" w:cs="Tahoma"/>
            <w:b/>
            <w:bCs/>
            <w:sz w:val="20"/>
            <w:szCs w:val="20"/>
          </w:rPr>
          <w:t>natalia.navarro@medellin.gov.co</w:t>
        </w:r>
      </w:hyperlink>
      <w:r w:rsidRPr="00654335">
        <w:rPr>
          <w:rFonts w:ascii="Tahoma" w:hAnsi="Tahoma" w:cs="Tahoma"/>
          <w:b/>
          <w:bCs/>
          <w:sz w:val="20"/>
          <w:szCs w:val="20"/>
        </w:rPr>
        <w:t xml:space="preserve"> copia  del hecho por el cual dio origen a esta acción policiva”</w:t>
      </w:r>
    </w:p>
    <w:p w:rsidR="00F779D8" w:rsidRPr="00654335" w:rsidRDefault="00F779D8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654335" w:rsidRDefault="00F779D8" w:rsidP="00F779D8">
      <w:pPr>
        <w:jc w:val="center"/>
        <w:rPr>
          <w:rFonts w:ascii="Tahoma" w:hAnsi="Tahoma" w:cs="Tahoma"/>
          <w:sz w:val="20"/>
          <w:szCs w:val="20"/>
        </w:rPr>
      </w:pPr>
      <w:r w:rsidRPr="00654335">
        <w:rPr>
          <w:rFonts w:ascii="Tahoma" w:hAnsi="Tahoma" w:cs="Tahoma"/>
          <w:sz w:val="20"/>
          <w:szCs w:val="20"/>
        </w:rPr>
        <w:t>La acción de policía se podrá iniciar de oficio, por parte de las autoridades de policía o a solicitud de cualquier persona, para resolver conflictos de convivencia, indicando que esta acción se desarrollará mediante un procedimiento verbal y sumario.</w:t>
      </w:r>
    </w:p>
    <w:p w:rsidR="00F779D8" w:rsidRPr="00654335" w:rsidRDefault="00F779D8" w:rsidP="00F779D8">
      <w:pPr>
        <w:rPr>
          <w:rFonts w:ascii="Tahoma" w:hAnsi="Tahoma" w:cs="Tahoma"/>
          <w:sz w:val="20"/>
          <w:szCs w:val="20"/>
        </w:rPr>
      </w:pPr>
    </w:p>
    <w:p w:rsidR="00CA302C" w:rsidRPr="00654335" w:rsidRDefault="00F779D8" w:rsidP="00F779D8">
      <w:pPr>
        <w:jc w:val="both"/>
        <w:rPr>
          <w:rFonts w:ascii="Tahoma" w:hAnsi="Tahoma" w:cs="Tahoma"/>
          <w:b/>
          <w:sz w:val="20"/>
          <w:szCs w:val="20"/>
        </w:rPr>
      </w:pPr>
      <w:r w:rsidRPr="00654335">
        <w:rPr>
          <w:rFonts w:ascii="Tahoma" w:hAnsi="Tahoma" w:cs="Tahoma"/>
          <w:sz w:val="20"/>
          <w:szCs w:val="20"/>
        </w:rPr>
        <w:t>SE INCORPORA LA PRESENTE COMO CONSTANCIA DE NOTIFICACIÓN POR AVISO EN EL EXPEDIENTE, EL CUAL SERA ENTREGADO Y FIJADO EN EL LUGAR DE NOTIFICACIÓN QUE SE TENGA DE</w:t>
      </w:r>
      <w:r w:rsidR="00917301">
        <w:rPr>
          <w:rFonts w:ascii="Tahoma" w:hAnsi="Tahoma" w:cs="Tahoma"/>
          <w:sz w:val="20"/>
          <w:szCs w:val="20"/>
        </w:rPr>
        <w:t xml:space="preserve"> LA </w:t>
      </w:r>
      <w:bookmarkStart w:id="0" w:name="_GoBack"/>
      <w:bookmarkEnd w:id="0"/>
      <w:r w:rsidR="00917301" w:rsidRPr="007222C8">
        <w:rPr>
          <w:rFonts w:ascii="Tahoma" w:hAnsi="Tahoma" w:cs="Tahoma"/>
          <w:b/>
          <w:sz w:val="20"/>
          <w:szCs w:val="20"/>
        </w:rPr>
        <w:t>sociedad DRYREFOR S.A.S. Y/O Propietario y/o responsable del Establecimiento de comercio  Ferretería DRYREFOR ubicada en el lote ubicado en el Barrio Cataluña, comuna 9, zona 3, CBML 09099990041 intervención N°66 con coordenadas 6°13´38.403</w:t>
      </w:r>
      <w:r w:rsidR="00917301">
        <w:rPr>
          <w:rFonts w:ascii="Tahoma" w:hAnsi="Tahoma" w:cs="Tahoma"/>
          <w:b/>
          <w:sz w:val="20"/>
          <w:szCs w:val="20"/>
        </w:rPr>
        <w:t>”</w:t>
      </w:r>
      <w:r w:rsidR="00917301" w:rsidRPr="007222C8">
        <w:rPr>
          <w:rFonts w:ascii="Tahoma" w:hAnsi="Tahoma" w:cs="Tahoma"/>
          <w:b/>
          <w:sz w:val="20"/>
          <w:szCs w:val="20"/>
        </w:rPr>
        <w:t>N-75°33´8.436</w:t>
      </w:r>
      <w:r w:rsidR="00917301">
        <w:rPr>
          <w:rFonts w:ascii="Tahoma" w:hAnsi="Tahoma" w:cs="Tahoma"/>
          <w:b/>
          <w:sz w:val="20"/>
          <w:szCs w:val="20"/>
        </w:rPr>
        <w:t>”</w:t>
      </w:r>
    </w:p>
    <w:p w:rsidR="00294A59" w:rsidRPr="00654335" w:rsidRDefault="00294A59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654335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654335">
        <w:rPr>
          <w:rFonts w:ascii="Tahoma" w:hAnsi="Tahoma" w:cs="Tahoma"/>
          <w:snapToGrid w:val="0"/>
          <w:sz w:val="20"/>
          <w:szCs w:val="20"/>
        </w:rPr>
        <w:t>EL PRESENTE AVISO SE FIJA EN LUGAR VISIBLE DE</w:t>
      </w:r>
      <w:r w:rsidR="00615852" w:rsidRPr="00654335">
        <w:rPr>
          <w:rFonts w:ascii="Tahoma" w:hAnsi="Tahoma" w:cs="Tahoma"/>
          <w:snapToGrid w:val="0"/>
          <w:sz w:val="20"/>
          <w:szCs w:val="20"/>
        </w:rPr>
        <w:t xml:space="preserve"> </w:t>
      </w:r>
      <w:r w:rsidR="00CA302C" w:rsidRPr="00654335">
        <w:rPr>
          <w:rFonts w:ascii="Tahoma" w:hAnsi="Tahoma" w:cs="Tahoma"/>
          <w:snapToGrid w:val="0"/>
          <w:sz w:val="20"/>
          <w:szCs w:val="20"/>
        </w:rPr>
        <w:t>ESTE DESPACHO, EL DÍA DE HOY (</w:t>
      </w:r>
      <w:r w:rsidR="00E849E7">
        <w:rPr>
          <w:rFonts w:ascii="Tahoma" w:hAnsi="Tahoma" w:cs="Tahoma"/>
          <w:snapToGrid w:val="0"/>
          <w:sz w:val="20"/>
          <w:szCs w:val="20"/>
        </w:rPr>
        <w:t>21</w:t>
      </w:r>
      <w:r w:rsidRPr="00654335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654335">
        <w:rPr>
          <w:rFonts w:ascii="Tahoma" w:hAnsi="Tahoma" w:cs="Tahoma"/>
          <w:snapToGrid w:val="0"/>
          <w:sz w:val="20"/>
          <w:szCs w:val="20"/>
        </w:rPr>
        <w:t>NOVIEM</w:t>
      </w:r>
      <w:r w:rsidR="00CA302C" w:rsidRPr="00654335">
        <w:rPr>
          <w:rFonts w:ascii="Tahoma" w:hAnsi="Tahoma" w:cs="Tahoma"/>
          <w:snapToGrid w:val="0"/>
          <w:sz w:val="20"/>
          <w:szCs w:val="20"/>
        </w:rPr>
        <w:t>BRE</w:t>
      </w:r>
      <w:r w:rsidR="00615852" w:rsidRPr="00654335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Pr="00654335">
        <w:rPr>
          <w:rFonts w:ascii="Tahoma" w:hAnsi="Tahoma" w:cs="Tahoma"/>
          <w:snapToGrid w:val="0"/>
          <w:sz w:val="20"/>
          <w:szCs w:val="20"/>
        </w:rPr>
        <w:t xml:space="preserve"> A LAS </w:t>
      </w:r>
      <w:r w:rsidR="00CA302C" w:rsidRPr="00654335">
        <w:rPr>
          <w:rFonts w:ascii="Tahoma" w:hAnsi="Tahoma" w:cs="Tahoma"/>
          <w:snapToGrid w:val="0"/>
          <w:sz w:val="20"/>
          <w:szCs w:val="20"/>
        </w:rPr>
        <w:t>07</w:t>
      </w:r>
      <w:r w:rsidR="005D6D75" w:rsidRPr="00654335">
        <w:rPr>
          <w:rFonts w:ascii="Tahoma" w:hAnsi="Tahoma" w:cs="Tahoma"/>
          <w:snapToGrid w:val="0"/>
          <w:sz w:val="20"/>
          <w:szCs w:val="20"/>
        </w:rPr>
        <w:t>:3</w:t>
      </w:r>
      <w:r w:rsidR="00615852" w:rsidRPr="00654335">
        <w:rPr>
          <w:rFonts w:ascii="Tahoma" w:hAnsi="Tahoma" w:cs="Tahoma"/>
          <w:snapToGrid w:val="0"/>
          <w:sz w:val="20"/>
          <w:szCs w:val="20"/>
        </w:rPr>
        <w:t>0</w:t>
      </w:r>
      <w:r w:rsidRPr="00654335">
        <w:rPr>
          <w:rFonts w:ascii="Tahoma" w:hAnsi="Tahoma" w:cs="Tahoma"/>
          <w:snapToGrid w:val="0"/>
          <w:sz w:val="20"/>
          <w:szCs w:val="20"/>
        </w:rPr>
        <w:t xml:space="preserve"> HORAS DE LA MAÑANA, POR EL TERMINO DE CINCO (5) DÍAS HÁBILES.</w:t>
      </w:r>
    </w:p>
    <w:p w:rsidR="00615852" w:rsidRPr="00654335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654335">
        <w:rPr>
          <w:rFonts w:ascii="Tahoma" w:hAnsi="Tahoma" w:cs="Tahoma"/>
          <w:snapToGrid w:val="0"/>
          <w:sz w:val="20"/>
          <w:szCs w:val="20"/>
        </w:rPr>
        <w:t>EL PRESENTE AVIS</w:t>
      </w:r>
      <w:r w:rsidR="00A83D67" w:rsidRPr="00654335">
        <w:rPr>
          <w:rFonts w:ascii="Tahoma" w:hAnsi="Tahoma" w:cs="Tahoma"/>
          <w:snapToGrid w:val="0"/>
          <w:sz w:val="20"/>
          <w:szCs w:val="20"/>
        </w:rPr>
        <w:t xml:space="preserve">O SE </w:t>
      </w:r>
      <w:r w:rsidR="00DA43B7" w:rsidRPr="00654335">
        <w:rPr>
          <w:rFonts w:ascii="Tahoma" w:hAnsi="Tahoma" w:cs="Tahoma"/>
          <w:snapToGrid w:val="0"/>
          <w:sz w:val="20"/>
          <w:szCs w:val="20"/>
        </w:rPr>
        <w:t>DESFIJA EL</w:t>
      </w:r>
      <w:r w:rsidR="006B38EF" w:rsidRPr="00654335">
        <w:rPr>
          <w:rFonts w:ascii="Tahoma" w:hAnsi="Tahoma" w:cs="Tahoma"/>
          <w:snapToGrid w:val="0"/>
          <w:sz w:val="20"/>
          <w:szCs w:val="20"/>
        </w:rPr>
        <w:t>, (</w:t>
      </w:r>
      <w:r w:rsidR="000C70D7" w:rsidRPr="00654335">
        <w:rPr>
          <w:rFonts w:ascii="Tahoma" w:hAnsi="Tahoma" w:cs="Tahoma"/>
          <w:snapToGrid w:val="0"/>
          <w:sz w:val="20"/>
          <w:szCs w:val="20"/>
        </w:rPr>
        <w:t>25</w:t>
      </w:r>
      <w:r w:rsidRPr="00654335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654335">
        <w:rPr>
          <w:rFonts w:ascii="Tahoma" w:hAnsi="Tahoma" w:cs="Tahoma"/>
          <w:snapToGrid w:val="0"/>
          <w:sz w:val="20"/>
          <w:szCs w:val="20"/>
        </w:rPr>
        <w:t>NOVIEMBRE</w:t>
      </w:r>
      <w:r w:rsidR="00615852" w:rsidRPr="00654335">
        <w:rPr>
          <w:rFonts w:ascii="Tahoma" w:hAnsi="Tahoma" w:cs="Tahoma"/>
          <w:snapToGrid w:val="0"/>
          <w:sz w:val="20"/>
          <w:szCs w:val="20"/>
        </w:rPr>
        <w:t xml:space="preserve"> DE</w:t>
      </w:r>
      <w:r w:rsidR="000C70D7" w:rsidRPr="00654335">
        <w:rPr>
          <w:rFonts w:ascii="Tahoma" w:hAnsi="Tahoma" w:cs="Tahoma"/>
          <w:snapToGrid w:val="0"/>
          <w:sz w:val="20"/>
          <w:szCs w:val="20"/>
        </w:rPr>
        <w:t>L</w:t>
      </w:r>
      <w:r w:rsidR="00615852" w:rsidRPr="00654335">
        <w:rPr>
          <w:rFonts w:ascii="Tahoma" w:hAnsi="Tahoma" w:cs="Tahoma"/>
          <w:snapToGrid w:val="0"/>
          <w:sz w:val="20"/>
          <w:szCs w:val="20"/>
        </w:rPr>
        <w:t xml:space="preserve"> 2022 </w:t>
      </w:r>
      <w:r w:rsidR="00E420BD" w:rsidRPr="00654335">
        <w:rPr>
          <w:rFonts w:ascii="Tahoma" w:hAnsi="Tahoma" w:cs="Tahoma"/>
          <w:snapToGrid w:val="0"/>
          <w:sz w:val="20"/>
          <w:szCs w:val="20"/>
        </w:rPr>
        <w:t>A LAS 04</w:t>
      </w:r>
      <w:r w:rsidRPr="00654335">
        <w:rPr>
          <w:rFonts w:ascii="Tahoma" w:hAnsi="Tahoma" w:cs="Tahoma"/>
          <w:snapToGrid w:val="0"/>
          <w:sz w:val="20"/>
          <w:szCs w:val="20"/>
        </w:rPr>
        <w:t>:30 P.M. HORAS.</w:t>
      </w:r>
    </w:p>
    <w:p w:rsidR="00F779D8" w:rsidRPr="00654335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654335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654335">
        <w:rPr>
          <w:rFonts w:ascii="Tahoma" w:hAnsi="Tahoma" w:cs="Tahoma"/>
          <w:b/>
          <w:snapToGrid w:val="0"/>
          <w:sz w:val="20"/>
          <w:szCs w:val="20"/>
        </w:rPr>
        <w:t xml:space="preserve">NOTA IMPORTANTE: </w:t>
      </w:r>
      <w:r w:rsidRPr="00654335">
        <w:rPr>
          <w:rFonts w:ascii="Tahoma" w:hAnsi="Tahoma" w:cs="Tahoma"/>
          <w:snapToGrid w:val="0"/>
          <w:sz w:val="20"/>
          <w:szCs w:val="20"/>
        </w:rPr>
        <w:t>LA PRESENTE NOTIFICACIÓN SE CONSIDERA SURTIDA EL DÍA SIGUIENTE A LA DESFIJACIÓN DEL PRESENTE AVISO.</w:t>
      </w:r>
    </w:p>
    <w:p w:rsidR="00F779D8" w:rsidRPr="00654335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654335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  <w:r w:rsidRPr="00654335">
        <w:rPr>
          <w:rFonts w:ascii="Tahoma" w:hAnsi="Tahoma" w:cs="Tahoma"/>
          <w:b/>
          <w:snapToGrid w:val="0"/>
          <w:sz w:val="20"/>
          <w:szCs w:val="20"/>
        </w:rPr>
        <w:t>NOTA: ES INDISPENSABLE PRESENTAR EL DOCUMENTO DE IDENTIDAD Y LLEVAR FOTOCOPIA DEL MISMO</w:t>
      </w:r>
    </w:p>
    <w:p w:rsidR="00F779D8" w:rsidRPr="00654335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</w:p>
    <w:p w:rsidR="00F779D8" w:rsidRPr="00654335" w:rsidRDefault="00F779D8" w:rsidP="00F779D8">
      <w:pPr>
        <w:jc w:val="center"/>
        <w:rPr>
          <w:rFonts w:ascii="Tahoma" w:hAnsi="Tahoma" w:cs="Tahoma"/>
          <w:b/>
          <w:sz w:val="20"/>
          <w:szCs w:val="20"/>
        </w:rPr>
      </w:pPr>
    </w:p>
    <w:p w:rsidR="00F779D8" w:rsidRPr="00654335" w:rsidRDefault="00F779D8" w:rsidP="00F779D8">
      <w:pPr>
        <w:rPr>
          <w:rFonts w:ascii="Tahoma" w:hAnsi="Tahoma" w:cs="Tahoma"/>
          <w:sz w:val="20"/>
          <w:szCs w:val="20"/>
        </w:rPr>
      </w:pPr>
    </w:p>
    <w:p w:rsidR="00EC6500" w:rsidRPr="00654335" w:rsidRDefault="00EC6500" w:rsidP="00EC6500">
      <w:pPr>
        <w:rPr>
          <w:rFonts w:ascii="Tahoma" w:hAnsi="Tahoma" w:cs="Tahoma"/>
          <w:sz w:val="20"/>
          <w:szCs w:val="20"/>
        </w:rPr>
      </w:pPr>
      <w:r w:rsidRPr="00654335">
        <w:rPr>
          <w:rFonts w:ascii="Tahoma" w:hAnsi="Tahoma" w:cs="Tahoma"/>
          <w:sz w:val="20"/>
          <w:szCs w:val="20"/>
        </w:rPr>
        <w:t>Atentamente,</w:t>
      </w:r>
    </w:p>
    <w:p w:rsidR="00EC6500" w:rsidRPr="00654335" w:rsidRDefault="00EC6500" w:rsidP="00EC6500">
      <w:pPr>
        <w:rPr>
          <w:rFonts w:ascii="Tahoma" w:hAnsi="Tahoma" w:cs="Tahoma"/>
          <w:sz w:val="20"/>
          <w:szCs w:val="20"/>
        </w:rPr>
      </w:pPr>
    </w:p>
    <w:p w:rsidR="00A072AC" w:rsidRPr="00654335" w:rsidRDefault="00A072AC" w:rsidP="00EC6500">
      <w:pPr>
        <w:rPr>
          <w:rFonts w:ascii="Tahoma" w:hAnsi="Tahoma" w:cs="Tahoma"/>
          <w:sz w:val="20"/>
          <w:szCs w:val="20"/>
        </w:rPr>
      </w:pPr>
    </w:p>
    <w:p w:rsidR="00A072AC" w:rsidRPr="00654335" w:rsidRDefault="00A072AC" w:rsidP="00EC6500">
      <w:pPr>
        <w:rPr>
          <w:rFonts w:ascii="Tahoma" w:hAnsi="Tahoma" w:cs="Tahoma"/>
          <w:sz w:val="20"/>
          <w:szCs w:val="20"/>
        </w:rPr>
      </w:pPr>
    </w:p>
    <w:p w:rsidR="00294A59" w:rsidRPr="00654335" w:rsidRDefault="00294A59" w:rsidP="00EC6500">
      <w:pPr>
        <w:rPr>
          <w:rFonts w:ascii="Tahoma" w:hAnsi="Tahoma" w:cs="Tahoma"/>
          <w:sz w:val="20"/>
          <w:szCs w:val="20"/>
        </w:rPr>
      </w:pPr>
    </w:p>
    <w:p w:rsidR="00F779D8" w:rsidRPr="00654335" w:rsidRDefault="00F779D8" w:rsidP="00EC6500">
      <w:pPr>
        <w:rPr>
          <w:rFonts w:ascii="Tahoma" w:hAnsi="Tahoma" w:cs="Tahoma"/>
          <w:sz w:val="20"/>
          <w:szCs w:val="20"/>
        </w:rPr>
      </w:pPr>
    </w:p>
    <w:p w:rsidR="00EC6500" w:rsidRPr="00654335" w:rsidRDefault="000C70D7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654335">
        <w:rPr>
          <w:rFonts w:ascii="Tahoma" w:hAnsi="Tahoma" w:cs="Tahoma"/>
          <w:b/>
          <w:sz w:val="20"/>
          <w:szCs w:val="20"/>
        </w:rPr>
        <w:t>NATALIA CAROLINA NAVARRO CARDEÑO</w:t>
      </w:r>
    </w:p>
    <w:p w:rsidR="00EC6500" w:rsidRPr="00654335" w:rsidRDefault="00615852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654335">
        <w:rPr>
          <w:rFonts w:ascii="Tahoma" w:hAnsi="Tahoma" w:cs="Tahoma"/>
          <w:b/>
          <w:sz w:val="20"/>
          <w:szCs w:val="20"/>
        </w:rPr>
        <w:t>Inspector</w:t>
      </w:r>
      <w:r w:rsidR="000C70D7" w:rsidRPr="00654335">
        <w:rPr>
          <w:rFonts w:ascii="Tahoma" w:hAnsi="Tahoma" w:cs="Tahoma"/>
          <w:b/>
          <w:sz w:val="20"/>
          <w:szCs w:val="20"/>
        </w:rPr>
        <w:t>a</w:t>
      </w:r>
      <w:r w:rsidR="00EC6500" w:rsidRPr="00654335">
        <w:rPr>
          <w:rFonts w:ascii="Tahoma" w:hAnsi="Tahoma" w:cs="Tahoma"/>
          <w:b/>
          <w:sz w:val="20"/>
          <w:szCs w:val="20"/>
        </w:rPr>
        <w:t xml:space="preserve"> de Policía de Primera Categoría</w:t>
      </w:r>
    </w:p>
    <w:p w:rsidR="00EC6500" w:rsidRPr="00654335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654335">
        <w:rPr>
          <w:rFonts w:ascii="Tahoma" w:hAnsi="Tahoma" w:cs="Tahoma"/>
          <w:b/>
          <w:sz w:val="20"/>
          <w:szCs w:val="20"/>
        </w:rPr>
        <w:t>Inspección 9B</w:t>
      </w:r>
    </w:p>
    <w:p w:rsidR="00EC6500" w:rsidRPr="00654335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</w:p>
    <w:p w:rsidR="00EC6500" w:rsidRPr="00654335" w:rsidRDefault="00EC6500" w:rsidP="00EC6500">
      <w:pPr>
        <w:rPr>
          <w:rFonts w:ascii="Tahoma" w:hAnsi="Tahoma" w:cs="Tahoma"/>
          <w:strike/>
          <w:sz w:val="20"/>
          <w:szCs w:val="20"/>
          <w:vertAlign w:val="subscript"/>
        </w:rPr>
      </w:pPr>
    </w:p>
    <w:p w:rsidR="007256FE" w:rsidRPr="00654335" w:rsidRDefault="007256FE" w:rsidP="00EC6500">
      <w:pPr>
        <w:rPr>
          <w:rFonts w:ascii="Tahoma" w:hAnsi="Tahoma" w:cs="Tahoma"/>
          <w:sz w:val="20"/>
          <w:szCs w:val="20"/>
        </w:rPr>
      </w:pPr>
    </w:p>
    <w:sectPr w:rsidR="007256FE" w:rsidRPr="00654335" w:rsidSect="00A8059F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440" w:right="1758" w:bottom="284" w:left="1758" w:header="175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A05" w:rsidRDefault="008C5A05" w:rsidP="005838D1">
      <w:r>
        <w:separator/>
      </w:r>
    </w:p>
  </w:endnote>
  <w:endnote w:type="continuationSeparator" w:id="0">
    <w:p w:rsidR="008C5A05" w:rsidRDefault="008C5A05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A8059F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A35BB" wp14:editId="624C1682">
              <wp:simplePos x="0" y="0"/>
              <wp:positionH relativeFrom="column">
                <wp:posOffset>674052</wp:posOffset>
              </wp:positionH>
              <wp:positionV relativeFrom="paragraph">
                <wp:posOffset>-693102</wp:posOffset>
              </wp:positionV>
              <wp:extent cx="2814637" cy="681038"/>
              <wp:effectExtent l="0" t="0" r="0" b="5080"/>
              <wp:wrapNone/>
              <wp:docPr id="1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637" cy="6810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Seguridad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Subsecretaria de Gobierno Local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CO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Inspección Nueve (9) “B” de Policía Urbano de Primera Categoría</w:t>
                          </w:r>
                        </w:p>
                        <w:p w:rsidR="000D61F0" w:rsidRPr="00BF334C" w:rsidRDefault="000D61F0" w:rsidP="000D61F0">
                          <w:pPr>
                            <w:jc w:val="center"/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Carrera 36A N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° 39 – 26 - Teléfonos: 2161812 - 2171799 </w:t>
                          </w: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2181035 - El Salvador – Medellín</w:t>
                          </w:r>
                        </w:p>
                        <w:p w:rsidR="000D61F0" w:rsidRPr="00DD540A" w:rsidRDefault="000D61F0" w:rsidP="000D61F0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A3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.05pt;margin-top:-54.55pt;width:221.6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" filled="f" stroked="f">
              <v:textbox>
                <w:txbxContent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Seguridad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Subsecretaria de Gobierno Local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  <w:lang w:val="es-CO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Inspección Nueve (9) “B” de Policía Urbano de Primera Categoría</w:t>
                    </w:r>
                  </w:p>
                  <w:p w:rsidR="000D61F0" w:rsidRPr="00BF334C" w:rsidRDefault="000D61F0" w:rsidP="000D61F0">
                    <w:pPr>
                      <w:jc w:val="center"/>
                      <w:rPr>
                        <w:rFonts w:ascii="Helvetica" w:hAnsi="Helvetica"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Carrera 36A N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° 39 – 26 - Teléfonos: 2161812 - 2171799 </w:t>
                    </w: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2181035 - El Salvador – Medellín</w:t>
                    </w:r>
                  </w:p>
                  <w:p w:rsidR="000D61F0" w:rsidRPr="00DD540A" w:rsidRDefault="000D61F0" w:rsidP="000D61F0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3B5C1D8C" wp14:editId="57E65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647" cy="130492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76"/>
                  <a:stretch/>
                </pic:blipFill>
                <pic:spPr bwMode="auto">
                  <a:xfrm>
                    <a:off x="0" y="0"/>
                    <a:ext cx="7758647" cy="1304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A05" w:rsidRDefault="008C5A05" w:rsidP="005838D1">
      <w:r>
        <w:separator/>
      </w:r>
    </w:p>
  </w:footnote>
  <w:footnote w:type="continuationSeparator" w:id="0">
    <w:p w:rsidR="008C5A05" w:rsidRDefault="008C5A05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8C5A0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9" o:spid="_x0000_s2050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0" w:rsidRDefault="00CA302C" w:rsidP="000D61F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70528" behindDoc="0" locked="0" layoutInCell="1" allowOverlap="1" wp14:anchorId="66C2C62C" wp14:editId="59396BBC">
          <wp:simplePos x="0" y="0"/>
          <wp:positionH relativeFrom="margin">
            <wp:posOffset>1738630</wp:posOffset>
          </wp:positionH>
          <wp:positionV relativeFrom="paragraph">
            <wp:posOffset>-915670</wp:posOffset>
          </wp:positionV>
          <wp:extent cx="1627505" cy="1162685"/>
          <wp:effectExtent l="0" t="0" r="0" b="0"/>
          <wp:wrapThrough wrapText="bothSides">
            <wp:wrapPolygon edited="0">
              <wp:start x="0" y="0"/>
              <wp:lineTo x="0" y="21234"/>
              <wp:lineTo x="21238" y="21234"/>
              <wp:lineTo x="21238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116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D1" w:rsidRDefault="005838D1" w:rsidP="000D61F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8C5A0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8" o:spid="_x0000_s2049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951"/>
    <w:multiLevelType w:val="hybridMultilevel"/>
    <w:tmpl w:val="5798EC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60D"/>
    <w:multiLevelType w:val="hybridMultilevel"/>
    <w:tmpl w:val="579C9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E77"/>
    <w:multiLevelType w:val="hybridMultilevel"/>
    <w:tmpl w:val="B4D27B52"/>
    <w:lvl w:ilvl="0" w:tplc="3FB6B642">
      <w:numFmt w:val="bullet"/>
      <w:lvlText w:val="-"/>
      <w:lvlJc w:val="left"/>
      <w:pPr>
        <w:ind w:left="501" w:hanging="360"/>
      </w:pPr>
      <w:rPr>
        <w:rFonts w:ascii="Tahoma" w:eastAsiaTheme="minorHAnsi" w:hAnsi="Tahoma" w:cs="Tahoma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556B1"/>
    <w:multiLevelType w:val="hybridMultilevel"/>
    <w:tmpl w:val="A1EEAAE2"/>
    <w:lvl w:ilvl="0" w:tplc="126E8B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04"/>
    <w:rsid w:val="00030FEA"/>
    <w:rsid w:val="000458CF"/>
    <w:rsid w:val="00051241"/>
    <w:rsid w:val="00056EAA"/>
    <w:rsid w:val="00060A60"/>
    <w:rsid w:val="000831AD"/>
    <w:rsid w:val="00083ACB"/>
    <w:rsid w:val="00092E86"/>
    <w:rsid w:val="000A3B9B"/>
    <w:rsid w:val="000A7CD9"/>
    <w:rsid w:val="000B73B3"/>
    <w:rsid w:val="000C70D7"/>
    <w:rsid w:val="000D61F0"/>
    <w:rsid w:val="000E5AB1"/>
    <w:rsid w:val="000E6DF8"/>
    <w:rsid w:val="00107F08"/>
    <w:rsid w:val="00127E59"/>
    <w:rsid w:val="00140C01"/>
    <w:rsid w:val="00152CB4"/>
    <w:rsid w:val="0017160A"/>
    <w:rsid w:val="0019637C"/>
    <w:rsid w:val="001D3EFA"/>
    <w:rsid w:val="002211FD"/>
    <w:rsid w:val="002568CB"/>
    <w:rsid w:val="0027049C"/>
    <w:rsid w:val="00285E5C"/>
    <w:rsid w:val="00294A59"/>
    <w:rsid w:val="002B53D8"/>
    <w:rsid w:val="002D70C3"/>
    <w:rsid w:val="002F506E"/>
    <w:rsid w:val="00317E15"/>
    <w:rsid w:val="00327B21"/>
    <w:rsid w:val="00385A20"/>
    <w:rsid w:val="003879A1"/>
    <w:rsid w:val="003A4FCA"/>
    <w:rsid w:val="003A749B"/>
    <w:rsid w:val="003B27C5"/>
    <w:rsid w:val="003B78D2"/>
    <w:rsid w:val="003D7DBA"/>
    <w:rsid w:val="00434040"/>
    <w:rsid w:val="00445CAE"/>
    <w:rsid w:val="00453A1D"/>
    <w:rsid w:val="00453BBC"/>
    <w:rsid w:val="00463118"/>
    <w:rsid w:val="004E6A0F"/>
    <w:rsid w:val="00507D7D"/>
    <w:rsid w:val="0053311B"/>
    <w:rsid w:val="005838D1"/>
    <w:rsid w:val="005B37C2"/>
    <w:rsid w:val="005C255B"/>
    <w:rsid w:val="005C4DEE"/>
    <w:rsid w:val="005D6D75"/>
    <w:rsid w:val="005D7C0F"/>
    <w:rsid w:val="005E2054"/>
    <w:rsid w:val="005E3CAA"/>
    <w:rsid w:val="00615852"/>
    <w:rsid w:val="00631823"/>
    <w:rsid w:val="00654335"/>
    <w:rsid w:val="0068158D"/>
    <w:rsid w:val="006B38EF"/>
    <w:rsid w:val="006D1EBA"/>
    <w:rsid w:val="006E5E9F"/>
    <w:rsid w:val="006F07B7"/>
    <w:rsid w:val="007222C8"/>
    <w:rsid w:val="007256FE"/>
    <w:rsid w:val="00750727"/>
    <w:rsid w:val="00761218"/>
    <w:rsid w:val="00764C75"/>
    <w:rsid w:val="007B6D6A"/>
    <w:rsid w:val="007C3F72"/>
    <w:rsid w:val="0082752B"/>
    <w:rsid w:val="00830524"/>
    <w:rsid w:val="008359C5"/>
    <w:rsid w:val="0085330B"/>
    <w:rsid w:val="00854284"/>
    <w:rsid w:val="008817EB"/>
    <w:rsid w:val="00893E49"/>
    <w:rsid w:val="008A4C40"/>
    <w:rsid w:val="008A641B"/>
    <w:rsid w:val="008B4204"/>
    <w:rsid w:val="008B7C54"/>
    <w:rsid w:val="008C5A05"/>
    <w:rsid w:val="00917301"/>
    <w:rsid w:val="009548D5"/>
    <w:rsid w:val="00960C2C"/>
    <w:rsid w:val="00963BF8"/>
    <w:rsid w:val="0096725A"/>
    <w:rsid w:val="00993389"/>
    <w:rsid w:val="009C6EA9"/>
    <w:rsid w:val="009D03E5"/>
    <w:rsid w:val="009F781E"/>
    <w:rsid w:val="00A072AC"/>
    <w:rsid w:val="00A16AEE"/>
    <w:rsid w:val="00A20A7D"/>
    <w:rsid w:val="00A34204"/>
    <w:rsid w:val="00A75AC5"/>
    <w:rsid w:val="00A8033A"/>
    <w:rsid w:val="00A8059F"/>
    <w:rsid w:val="00A8384A"/>
    <w:rsid w:val="00A83D67"/>
    <w:rsid w:val="00AE0B56"/>
    <w:rsid w:val="00B222C4"/>
    <w:rsid w:val="00B5482D"/>
    <w:rsid w:val="00B90B69"/>
    <w:rsid w:val="00BD7527"/>
    <w:rsid w:val="00BE09E7"/>
    <w:rsid w:val="00C17604"/>
    <w:rsid w:val="00C450BE"/>
    <w:rsid w:val="00C5269E"/>
    <w:rsid w:val="00CA302C"/>
    <w:rsid w:val="00CB295C"/>
    <w:rsid w:val="00CB5217"/>
    <w:rsid w:val="00CE12B9"/>
    <w:rsid w:val="00CF1DF2"/>
    <w:rsid w:val="00D10CC4"/>
    <w:rsid w:val="00D4082D"/>
    <w:rsid w:val="00DA43B7"/>
    <w:rsid w:val="00DB4215"/>
    <w:rsid w:val="00E36D30"/>
    <w:rsid w:val="00E420BD"/>
    <w:rsid w:val="00E65ECD"/>
    <w:rsid w:val="00E8389B"/>
    <w:rsid w:val="00E849E7"/>
    <w:rsid w:val="00EB3584"/>
    <w:rsid w:val="00EC6500"/>
    <w:rsid w:val="00EE3FC8"/>
    <w:rsid w:val="00EE6543"/>
    <w:rsid w:val="00EE717C"/>
    <w:rsid w:val="00F03BC3"/>
    <w:rsid w:val="00F04D68"/>
    <w:rsid w:val="00F37794"/>
    <w:rsid w:val="00F60D9C"/>
    <w:rsid w:val="00F779D8"/>
    <w:rsid w:val="00F866D5"/>
    <w:rsid w:val="00F92705"/>
    <w:rsid w:val="00FB1683"/>
    <w:rsid w:val="00FB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3EECB1-C36D-4079-8443-CA20700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Sinespaciado">
    <w:name w:val="No Spacing"/>
    <w:uiPriority w:val="1"/>
    <w:qFormat/>
    <w:rsid w:val="00C17604"/>
    <w:rPr>
      <w:rFonts w:ascii="Calibri" w:eastAsia="Calibri" w:hAnsi="Calibri" w:cs="Times New Roman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3879A1"/>
    <w:pPr>
      <w:spacing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3879A1"/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unhideWhenUsed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character" w:customStyle="1" w:styleId="TextosinformatoCar">
    <w:name w:val="Texto sin formato Car"/>
    <w:basedOn w:val="Fuentedeprrafopredeter"/>
    <w:link w:val="Textosinformato"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256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65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9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atalia.navarro@medellin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1026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Alexander Olaya Restrepo</dc:creator>
  <cp:lastModifiedBy>Paula Andrea Borja Figueroa</cp:lastModifiedBy>
  <cp:revision>17</cp:revision>
  <cp:lastPrinted>2022-11-16T20:36:00Z</cp:lastPrinted>
  <dcterms:created xsi:type="dcterms:W3CDTF">2022-09-19T13:55:00Z</dcterms:created>
  <dcterms:modified xsi:type="dcterms:W3CDTF">2022-11-17T16:55:00Z</dcterms:modified>
</cp:coreProperties>
</file>