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36D6B7" w14:textId="77777777" w:rsidR="00922297" w:rsidRDefault="00922297" w:rsidP="00922297">
      <w:pPr>
        <w:pStyle w:val="Default"/>
        <w:rPr>
          <w:rFonts w:ascii="Times New Roman" w:hAnsi="Times New Roman" w:cs="Times New Roman"/>
        </w:rPr>
      </w:pPr>
    </w:p>
    <w:p w14:paraId="31D80C43" w14:textId="77777777" w:rsidR="00922297" w:rsidRDefault="00922297" w:rsidP="00922297">
      <w:pPr>
        <w:pStyle w:val="Default"/>
        <w:rPr>
          <w:rFonts w:ascii="Times New Roman" w:hAnsi="Times New Roman" w:cs="Times New Roman"/>
        </w:rPr>
      </w:pPr>
    </w:p>
    <w:p w14:paraId="485B41D4" w14:textId="77777777" w:rsidR="00922297" w:rsidRDefault="00922297" w:rsidP="00922297">
      <w:pPr>
        <w:pStyle w:val="Default"/>
        <w:rPr>
          <w:rFonts w:ascii="Times New Roman" w:hAnsi="Times New Roman" w:cs="Times New Roman"/>
        </w:rPr>
      </w:pPr>
    </w:p>
    <w:p w14:paraId="6FF93389" w14:textId="77777777" w:rsidR="00922297" w:rsidRDefault="00922297" w:rsidP="00922297">
      <w:pPr>
        <w:pStyle w:val="Default"/>
        <w:rPr>
          <w:rFonts w:ascii="Times New Roman" w:hAnsi="Times New Roman" w:cs="Times New Roman"/>
        </w:rPr>
      </w:pPr>
    </w:p>
    <w:p w14:paraId="3D0C04A7" w14:textId="77777777" w:rsidR="00922297" w:rsidRDefault="00922297" w:rsidP="00922297">
      <w:pPr>
        <w:pStyle w:val="Default"/>
        <w:rPr>
          <w:rFonts w:ascii="Times New Roman" w:hAnsi="Times New Roman" w:cs="Times New Roman"/>
        </w:rPr>
      </w:pPr>
    </w:p>
    <w:p w14:paraId="111B56FC" w14:textId="77777777" w:rsidR="00922297" w:rsidRDefault="00922297" w:rsidP="00922297">
      <w:pPr>
        <w:pStyle w:val="Default"/>
        <w:rPr>
          <w:rFonts w:ascii="Times New Roman" w:hAnsi="Times New Roman" w:cs="Times New Roman"/>
        </w:rPr>
      </w:pPr>
    </w:p>
    <w:p w14:paraId="60E4ACA1" w14:textId="77777777" w:rsidR="00922297" w:rsidRDefault="00922297" w:rsidP="00922297">
      <w:pPr>
        <w:pStyle w:val="Default"/>
        <w:rPr>
          <w:rFonts w:ascii="Times New Roman" w:hAnsi="Times New Roman" w:cs="Times New Roman"/>
        </w:rPr>
      </w:pPr>
    </w:p>
    <w:p w14:paraId="3FBF8756" w14:textId="77777777" w:rsidR="00922297" w:rsidRDefault="00922297" w:rsidP="00922297">
      <w:pPr>
        <w:pStyle w:val="Default"/>
        <w:rPr>
          <w:rFonts w:ascii="Times New Roman" w:hAnsi="Times New Roman" w:cs="Times New Roman"/>
        </w:rPr>
      </w:pPr>
    </w:p>
    <w:p w14:paraId="463B0096" w14:textId="77777777" w:rsidR="00922297" w:rsidRDefault="00922297" w:rsidP="00922297">
      <w:pPr>
        <w:pStyle w:val="Default"/>
        <w:rPr>
          <w:rFonts w:ascii="Times New Roman" w:hAnsi="Times New Roman" w:cs="Times New Roman"/>
        </w:rPr>
      </w:pPr>
    </w:p>
    <w:p w14:paraId="60925108" w14:textId="77777777" w:rsidR="00922297" w:rsidRDefault="00922297" w:rsidP="00922297">
      <w:pPr>
        <w:pStyle w:val="Default"/>
        <w:rPr>
          <w:rFonts w:ascii="Times New Roman" w:hAnsi="Times New Roman" w:cs="Times New Roman"/>
        </w:rPr>
      </w:pPr>
    </w:p>
    <w:p w14:paraId="2B033ACC" w14:textId="77777777" w:rsidR="00295C72" w:rsidRDefault="00922297" w:rsidP="00922297">
      <w:pPr>
        <w:pStyle w:val="Default"/>
        <w:jc w:val="center"/>
        <w:rPr>
          <w:rFonts w:ascii="Times New Roman" w:hAnsi="Times New Roman" w:cs="Times New Roman"/>
          <w:b/>
          <w:bCs/>
          <w:sz w:val="48"/>
          <w:szCs w:val="48"/>
        </w:rPr>
      </w:pPr>
      <w:r w:rsidRPr="00922297">
        <w:rPr>
          <w:rFonts w:ascii="Times New Roman" w:hAnsi="Times New Roman" w:cs="Times New Roman"/>
          <w:b/>
          <w:bCs/>
          <w:sz w:val="48"/>
          <w:szCs w:val="48"/>
        </w:rPr>
        <w:t xml:space="preserve">Sala Situacional </w:t>
      </w:r>
    </w:p>
    <w:p w14:paraId="6525343E" w14:textId="3EE44F64" w:rsidR="00922297" w:rsidRPr="00922297" w:rsidRDefault="002D3877" w:rsidP="00922297">
      <w:pPr>
        <w:pStyle w:val="Default"/>
        <w:jc w:val="center"/>
        <w:rPr>
          <w:rFonts w:ascii="Times New Roman" w:hAnsi="Times New Roman" w:cs="Times New Roman"/>
          <w:sz w:val="48"/>
          <w:szCs w:val="48"/>
        </w:rPr>
      </w:pPr>
      <w:r>
        <w:rPr>
          <w:rFonts w:ascii="Times New Roman" w:hAnsi="Times New Roman" w:cs="Times New Roman"/>
          <w:b/>
          <w:bCs/>
          <w:sz w:val="48"/>
          <w:szCs w:val="48"/>
        </w:rPr>
        <w:t>Seguridad del paciente odontológico</w:t>
      </w:r>
    </w:p>
    <w:p w14:paraId="7E203D4B" w14:textId="77777777" w:rsidR="00922297" w:rsidRDefault="00922297" w:rsidP="00922297">
      <w:pPr>
        <w:autoSpaceDE w:val="0"/>
        <w:autoSpaceDN w:val="0"/>
        <w:adjustRightInd w:val="0"/>
        <w:spacing w:after="0" w:line="240" w:lineRule="auto"/>
        <w:jc w:val="center"/>
        <w:rPr>
          <w:rFonts w:ascii="Times New Roman" w:hAnsi="Times New Roman" w:cs="Times New Roman"/>
          <w:b/>
          <w:bCs/>
          <w:color w:val="000000"/>
          <w:sz w:val="36"/>
          <w:szCs w:val="36"/>
        </w:rPr>
      </w:pPr>
    </w:p>
    <w:p w14:paraId="35DC542B" w14:textId="77777777" w:rsidR="00922297" w:rsidRDefault="00922297" w:rsidP="00922297">
      <w:pPr>
        <w:autoSpaceDE w:val="0"/>
        <w:autoSpaceDN w:val="0"/>
        <w:adjustRightInd w:val="0"/>
        <w:spacing w:after="0" w:line="240" w:lineRule="auto"/>
        <w:jc w:val="center"/>
        <w:rPr>
          <w:rFonts w:ascii="Times New Roman" w:hAnsi="Times New Roman" w:cs="Times New Roman"/>
          <w:b/>
          <w:bCs/>
          <w:color w:val="000000"/>
          <w:sz w:val="36"/>
          <w:szCs w:val="36"/>
        </w:rPr>
      </w:pPr>
    </w:p>
    <w:p w14:paraId="6095BB14" w14:textId="77777777" w:rsidR="00922297" w:rsidRDefault="00922297" w:rsidP="00922297">
      <w:pPr>
        <w:autoSpaceDE w:val="0"/>
        <w:autoSpaceDN w:val="0"/>
        <w:adjustRightInd w:val="0"/>
        <w:spacing w:after="0" w:line="240" w:lineRule="auto"/>
        <w:jc w:val="center"/>
        <w:rPr>
          <w:rFonts w:ascii="Times New Roman" w:hAnsi="Times New Roman" w:cs="Times New Roman"/>
          <w:b/>
          <w:bCs/>
          <w:color w:val="000000"/>
          <w:sz w:val="36"/>
          <w:szCs w:val="36"/>
        </w:rPr>
      </w:pPr>
    </w:p>
    <w:p w14:paraId="613456DB" w14:textId="77777777" w:rsidR="00922297" w:rsidRDefault="00922297" w:rsidP="00922297">
      <w:pPr>
        <w:autoSpaceDE w:val="0"/>
        <w:autoSpaceDN w:val="0"/>
        <w:adjustRightInd w:val="0"/>
        <w:spacing w:after="0" w:line="240" w:lineRule="auto"/>
        <w:jc w:val="center"/>
        <w:rPr>
          <w:rFonts w:ascii="Times New Roman" w:hAnsi="Times New Roman" w:cs="Times New Roman"/>
          <w:b/>
          <w:bCs/>
          <w:color w:val="000000"/>
          <w:sz w:val="36"/>
          <w:szCs w:val="36"/>
        </w:rPr>
      </w:pPr>
    </w:p>
    <w:p w14:paraId="31B7C8D5" w14:textId="77777777" w:rsidR="00922297" w:rsidRDefault="00922297" w:rsidP="00922297">
      <w:pPr>
        <w:autoSpaceDE w:val="0"/>
        <w:autoSpaceDN w:val="0"/>
        <w:adjustRightInd w:val="0"/>
        <w:spacing w:after="0" w:line="240" w:lineRule="auto"/>
        <w:jc w:val="center"/>
        <w:rPr>
          <w:rFonts w:ascii="Times New Roman" w:hAnsi="Times New Roman" w:cs="Times New Roman"/>
          <w:b/>
          <w:bCs/>
          <w:color w:val="000000"/>
          <w:sz w:val="36"/>
          <w:szCs w:val="36"/>
        </w:rPr>
      </w:pPr>
    </w:p>
    <w:p w14:paraId="72A05E01" w14:textId="77777777" w:rsidR="00922297" w:rsidRDefault="00922297" w:rsidP="00922297">
      <w:pPr>
        <w:autoSpaceDE w:val="0"/>
        <w:autoSpaceDN w:val="0"/>
        <w:adjustRightInd w:val="0"/>
        <w:spacing w:after="0" w:line="240" w:lineRule="auto"/>
        <w:jc w:val="center"/>
        <w:rPr>
          <w:rFonts w:ascii="Times New Roman" w:hAnsi="Times New Roman" w:cs="Times New Roman"/>
          <w:b/>
          <w:bCs/>
          <w:color w:val="000000"/>
          <w:sz w:val="36"/>
          <w:szCs w:val="36"/>
        </w:rPr>
      </w:pPr>
    </w:p>
    <w:p w14:paraId="2FF4F3E4" w14:textId="77777777" w:rsidR="00922297" w:rsidRDefault="00922297" w:rsidP="00922297">
      <w:pPr>
        <w:autoSpaceDE w:val="0"/>
        <w:autoSpaceDN w:val="0"/>
        <w:adjustRightInd w:val="0"/>
        <w:spacing w:after="0" w:line="240" w:lineRule="auto"/>
        <w:jc w:val="center"/>
        <w:rPr>
          <w:rFonts w:ascii="Times New Roman" w:hAnsi="Times New Roman" w:cs="Times New Roman"/>
          <w:b/>
          <w:bCs/>
          <w:color w:val="000000"/>
          <w:sz w:val="36"/>
          <w:szCs w:val="36"/>
        </w:rPr>
      </w:pPr>
    </w:p>
    <w:p w14:paraId="633D2D9E" w14:textId="77777777" w:rsidR="00922297" w:rsidRDefault="00922297" w:rsidP="00922297">
      <w:pPr>
        <w:autoSpaceDE w:val="0"/>
        <w:autoSpaceDN w:val="0"/>
        <w:adjustRightInd w:val="0"/>
        <w:spacing w:after="0" w:line="240" w:lineRule="auto"/>
        <w:jc w:val="center"/>
        <w:rPr>
          <w:rFonts w:ascii="Times New Roman" w:hAnsi="Times New Roman" w:cs="Times New Roman"/>
          <w:b/>
          <w:bCs/>
          <w:color w:val="000000"/>
          <w:sz w:val="36"/>
          <w:szCs w:val="36"/>
        </w:rPr>
      </w:pPr>
    </w:p>
    <w:p w14:paraId="5F522535" w14:textId="77DC8056" w:rsidR="00922297" w:rsidRPr="00922297" w:rsidRDefault="00922297" w:rsidP="00922297">
      <w:pPr>
        <w:autoSpaceDE w:val="0"/>
        <w:autoSpaceDN w:val="0"/>
        <w:adjustRightInd w:val="0"/>
        <w:spacing w:after="0" w:line="240" w:lineRule="auto"/>
        <w:jc w:val="center"/>
        <w:rPr>
          <w:rFonts w:ascii="Times New Roman" w:hAnsi="Times New Roman" w:cs="Times New Roman"/>
          <w:color w:val="000000"/>
          <w:sz w:val="36"/>
          <w:szCs w:val="36"/>
        </w:rPr>
      </w:pPr>
      <w:r w:rsidRPr="00922297">
        <w:rPr>
          <w:rFonts w:ascii="Times New Roman" w:hAnsi="Times New Roman" w:cs="Times New Roman"/>
          <w:b/>
          <w:bCs/>
          <w:color w:val="000000"/>
          <w:sz w:val="36"/>
          <w:szCs w:val="36"/>
        </w:rPr>
        <w:t>Secretaría de Salud de Medellín</w:t>
      </w:r>
    </w:p>
    <w:p w14:paraId="3BB480F1" w14:textId="77777777" w:rsidR="009B5175" w:rsidRDefault="00922297" w:rsidP="009B5175">
      <w:pPr>
        <w:jc w:val="center"/>
        <w:rPr>
          <w:rFonts w:ascii="Times New Roman" w:hAnsi="Times New Roman" w:cs="Times New Roman"/>
          <w:b/>
          <w:bCs/>
          <w:color w:val="000000"/>
          <w:sz w:val="36"/>
          <w:szCs w:val="36"/>
        </w:rPr>
      </w:pPr>
      <w:r w:rsidRPr="00922297">
        <w:rPr>
          <w:rFonts w:ascii="Times New Roman" w:hAnsi="Times New Roman" w:cs="Times New Roman"/>
          <w:b/>
          <w:bCs/>
          <w:color w:val="000000"/>
          <w:sz w:val="36"/>
          <w:szCs w:val="36"/>
        </w:rPr>
        <w:t>Unidad de Gestión de la Información y el Conocimiento</w:t>
      </w:r>
    </w:p>
    <w:p w14:paraId="2A0AD8A2" w14:textId="77777777" w:rsidR="009B5175" w:rsidRDefault="009B5175" w:rsidP="009B5175">
      <w:pPr>
        <w:jc w:val="center"/>
        <w:rPr>
          <w:rFonts w:ascii="Times New Roman" w:hAnsi="Times New Roman" w:cs="Times New Roman"/>
          <w:b/>
          <w:bCs/>
          <w:color w:val="000000"/>
          <w:sz w:val="36"/>
          <w:szCs w:val="36"/>
        </w:rPr>
      </w:pPr>
    </w:p>
    <w:p w14:paraId="22A81AC8" w14:textId="77777777" w:rsidR="009B5175" w:rsidRDefault="009B5175" w:rsidP="009B5175">
      <w:pPr>
        <w:jc w:val="center"/>
        <w:rPr>
          <w:rFonts w:ascii="Times New Roman" w:hAnsi="Times New Roman" w:cs="Times New Roman"/>
          <w:b/>
          <w:bCs/>
          <w:color w:val="000000"/>
          <w:sz w:val="36"/>
          <w:szCs w:val="36"/>
        </w:rPr>
      </w:pPr>
    </w:p>
    <w:p w14:paraId="292174AE" w14:textId="2F7A9FF2" w:rsidR="009B5175" w:rsidRDefault="009B5175" w:rsidP="009B5175">
      <w:pPr>
        <w:jc w:val="center"/>
        <w:rPr>
          <w:rFonts w:ascii="Times New Roman" w:hAnsi="Times New Roman" w:cs="Times New Roman"/>
          <w:b/>
          <w:bCs/>
          <w:color w:val="000000"/>
          <w:sz w:val="36"/>
          <w:szCs w:val="36"/>
        </w:rPr>
      </w:pPr>
      <w:r w:rsidRPr="00266A38">
        <w:rPr>
          <w:rFonts w:ascii="Times New Roman" w:hAnsi="Times New Roman" w:cs="Times New Roman"/>
          <w:color w:val="000000"/>
        </w:rPr>
        <w:t xml:space="preserve">Medellín, </w:t>
      </w:r>
      <w:r w:rsidR="002D3877">
        <w:rPr>
          <w:rFonts w:ascii="Times New Roman" w:hAnsi="Times New Roman" w:cs="Times New Roman"/>
          <w:color w:val="000000"/>
        </w:rPr>
        <w:t xml:space="preserve">diciembre </w:t>
      </w:r>
      <w:r w:rsidRPr="00266A38">
        <w:rPr>
          <w:rFonts w:ascii="Times New Roman" w:hAnsi="Times New Roman" w:cs="Times New Roman"/>
          <w:color w:val="000000"/>
        </w:rPr>
        <w:t>de 2021</w:t>
      </w:r>
    </w:p>
    <w:p w14:paraId="400FA7E5" w14:textId="77777777" w:rsidR="00922297" w:rsidRDefault="00922297" w:rsidP="00922297">
      <w:pPr>
        <w:pStyle w:val="Default"/>
        <w:rPr>
          <w:rFonts w:ascii="Times New Roman" w:hAnsi="Times New Roman" w:cs="Times New Roman"/>
          <w:b/>
          <w:bCs/>
          <w:sz w:val="36"/>
          <w:szCs w:val="36"/>
        </w:rPr>
      </w:pPr>
    </w:p>
    <w:p w14:paraId="7477C92B" w14:textId="77777777" w:rsidR="009B5175" w:rsidRPr="001B2D4D" w:rsidRDefault="009B5175" w:rsidP="00922297">
      <w:pPr>
        <w:pStyle w:val="Default"/>
        <w:rPr>
          <w:rFonts w:ascii="Arial" w:hAnsi="Arial" w:cs="Arial"/>
          <w:b/>
          <w:bCs/>
          <w:sz w:val="36"/>
          <w:szCs w:val="36"/>
        </w:rPr>
      </w:pPr>
    </w:p>
    <w:p w14:paraId="363ECDD6" w14:textId="77777777" w:rsidR="00295C72" w:rsidRDefault="00295C72" w:rsidP="00295C72">
      <w:pPr>
        <w:pStyle w:val="Default"/>
        <w:rPr>
          <w:rFonts w:ascii="Arial" w:hAnsi="Arial" w:cs="Arial"/>
          <w:sz w:val="36"/>
          <w:szCs w:val="36"/>
        </w:rPr>
      </w:pPr>
    </w:p>
    <w:p w14:paraId="502E0833" w14:textId="77777777" w:rsidR="00CC6D59" w:rsidRDefault="00CC6D59" w:rsidP="00295C72">
      <w:pPr>
        <w:pStyle w:val="Default"/>
        <w:rPr>
          <w:rFonts w:ascii="Arial" w:hAnsi="Arial" w:cs="Arial"/>
          <w:sz w:val="36"/>
          <w:szCs w:val="36"/>
        </w:rPr>
      </w:pPr>
    </w:p>
    <w:p w14:paraId="10FD66F8" w14:textId="77777777" w:rsidR="00CC6D59" w:rsidRPr="001B2D4D" w:rsidRDefault="00CC6D59" w:rsidP="00295C72">
      <w:pPr>
        <w:pStyle w:val="Default"/>
        <w:rPr>
          <w:rFonts w:ascii="Arial" w:hAnsi="Arial" w:cs="Arial"/>
          <w:sz w:val="36"/>
          <w:szCs w:val="36"/>
        </w:rPr>
      </w:pPr>
    </w:p>
    <w:p w14:paraId="0FDCAF83" w14:textId="77777777" w:rsidR="002D3877" w:rsidRDefault="002D3877" w:rsidP="002D3877">
      <w:pPr>
        <w:pStyle w:val="Default"/>
        <w:jc w:val="center"/>
        <w:rPr>
          <w:rFonts w:ascii="Times New Roman" w:hAnsi="Times New Roman" w:cs="Times New Roman"/>
          <w:b/>
          <w:bCs/>
          <w:sz w:val="48"/>
          <w:szCs w:val="48"/>
        </w:rPr>
      </w:pPr>
      <w:r w:rsidRPr="00922297">
        <w:rPr>
          <w:rFonts w:ascii="Times New Roman" w:hAnsi="Times New Roman" w:cs="Times New Roman"/>
          <w:b/>
          <w:bCs/>
          <w:sz w:val="48"/>
          <w:szCs w:val="48"/>
        </w:rPr>
        <w:t xml:space="preserve">Sala Situacional </w:t>
      </w:r>
    </w:p>
    <w:p w14:paraId="2045FFE5" w14:textId="77777777" w:rsidR="002D3877" w:rsidRPr="00922297" w:rsidRDefault="002D3877" w:rsidP="002D3877">
      <w:pPr>
        <w:pStyle w:val="Default"/>
        <w:jc w:val="center"/>
        <w:rPr>
          <w:rFonts w:ascii="Times New Roman" w:hAnsi="Times New Roman" w:cs="Times New Roman"/>
          <w:sz w:val="48"/>
          <w:szCs w:val="48"/>
        </w:rPr>
      </w:pPr>
      <w:r>
        <w:rPr>
          <w:rFonts w:ascii="Times New Roman" w:hAnsi="Times New Roman" w:cs="Times New Roman"/>
          <w:b/>
          <w:bCs/>
          <w:sz w:val="48"/>
          <w:szCs w:val="48"/>
        </w:rPr>
        <w:t>Seguridad del paciente odontológico</w:t>
      </w:r>
    </w:p>
    <w:p w14:paraId="55AF7E86" w14:textId="77777777" w:rsidR="00922297" w:rsidRPr="001B2D4D" w:rsidRDefault="00922297" w:rsidP="00922297">
      <w:pPr>
        <w:autoSpaceDE w:val="0"/>
        <w:autoSpaceDN w:val="0"/>
        <w:adjustRightInd w:val="0"/>
        <w:spacing w:after="0" w:line="240" w:lineRule="auto"/>
        <w:jc w:val="center"/>
        <w:rPr>
          <w:rFonts w:ascii="Arial" w:hAnsi="Arial" w:cs="Arial"/>
          <w:b/>
          <w:bCs/>
          <w:color w:val="000000"/>
          <w:sz w:val="23"/>
          <w:szCs w:val="23"/>
        </w:rPr>
      </w:pPr>
    </w:p>
    <w:p w14:paraId="4895C60D" w14:textId="77777777" w:rsidR="00922297" w:rsidRPr="001B2D4D" w:rsidRDefault="00922297" w:rsidP="00922297">
      <w:pPr>
        <w:autoSpaceDE w:val="0"/>
        <w:autoSpaceDN w:val="0"/>
        <w:adjustRightInd w:val="0"/>
        <w:spacing w:after="0" w:line="240" w:lineRule="auto"/>
        <w:jc w:val="center"/>
        <w:rPr>
          <w:rFonts w:ascii="Arial" w:hAnsi="Arial" w:cs="Arial"/>
          <w:b/>
          <w:bCs/>
          <w:color w:val="000000"/>
          <w:sz w:val="23"/>
          <w:szCs w:val="23"/>
        </w:rPr>
      </w:pPr>
    </w:p>
    <w:p w14:paraId="34DBC5BA" w14:textId="77777777" w:rsidR="00922297" w:rsidRPr="001B2D4D" w:rsidRDefault="00922297" w:rsidP="00922297">
      <w:pPr>
        <w:autoSpaceDE w:val="0"/>
        <w:autoSpaceDN w:val="0"/>
        <w:adjustRightInd w:val="0"/>
        <w:spacing w:after="0" w:line="240" w:lineRule="auto"/>
        <w:jc w:val="center"/>
        <w:rPr>
          <w:rFonts w:ascii="Arial" w:hAnsi="Arial" w:cs="Arial"/>
          <w:b/>
          <w:bCs/>
          <w:color w:val="000000"/>
          <w:sz w:val="23"/>
          <w:szCs w:val="23"/>
        </w:rPr>
      </w:pPr>
    </w:p>
    <w:p w14:paraId="6E3D44B6" w14:textId="77777777" w:rsidR="00922297" w:rsidRPr="001B2D4D" w:rsidRDefault="00922297" w:rsidP="00922297">
      <w:pPr>
        <w:autoSpaceDE w:val="0"/>
        <w:autoSpaceDN w:val="0"/>
        <w:adjustRightInd w:val="0"/>
        <w:spacing w:after="0" w:line="240" w:lineRule="auto"/>
        <w:jc w:val="center"/>
        <w:rPr>
          <w:rFonts w:ascii="Arial" w:hAnsi="Arial" w:cs="Arial"/>
          <w:b/>
          <w:bCs/>
          <w:color w:val="000000"/>
          <w:sz w:val="23"/>
          <w:szCs w:val="23"/>
        </w:rPr>
      </w:pPr>
    </w:p>
    <w:p w14:paraId="256AA7FC" w14:textId="77777777" w:rsidR="00922297" w:rsidRPr="001B2D4D" w:rsidRDefault="00922297" w:rsidP="00922297">
      <w:pPr>
        <w:autoSpaceDE w:val="0"/>
        <w:autoSpaceDN w:val="0"/>
        <w:adjustRightInd w:val="0"/>
        <w:spacing w:after="0" w:line="240" w:lineRule="auto"/>
        <w:jc w:val="center"/>
        <w:rPr>
          <w:rFonts w:ascii="Arial" w:hAnsi="Arial" w:cs="Arial"/>
          <w:b/>
          <w:bCs/>
          <w:color w:val="000000"/>
          <w:sz w:val="23"/>
          <w:szCs w:val="23"/>
        </w:rPr>
      </w:pPr>
    </w:p>
    <w:p w14:paraId="4A60F7C3" w14:textId="39A03D0D" w:rsidR="00922297" w:rsidRDefault="00922297" w:rsidP="004A5026">
      <w:pPr>
        <w:pStyle w:val="Default"/>
        <w:jc w:val="center"/>
        <w:rPr>
          <w:rFonts w:ascii="Arial" w:hAnsi="Arial" w:cs="Arial"/>
          <w:b/>
          <w:bCs/>
          <w:sz w:val="36"/>
          <w:szCs w:val="36"/>
        </w:rPr>
      </w:pPr>
      <w:r w:rsidRPr="004A5026">
        <w:rPr>
          <w:rFonts w:ascii="Arial" w:hAnsi="Arial" w:cs="Arial"/>
          <w:b/>
          <w:bCs/>
          <w:sz w:val="36"/>
          <w:szCs w:val="36"/>
        </w:rPr>
        <w:t>Secretaría de Salud de Medellín</w:t>
      </w:r>
    </w:p>
    <w:p w14:paraId="2EE7372A" w14:textId="1AABCF55" w:rsidR="004A5026" w:rsidRPr="004A5026" w:rsidRDefault="004A5026" w:rsidP="004A5026">
      <w:pPr>
        <w:pStyle w:val="Default"/>
        <w:jc w:val="center"/>
        <w:rPr>
          <w:rFonts w:ascii="Arial" w:hAnsi="Arial" w:cs="Arial"/>
          <w:b/>
          <w:bCs/>
          <w:sz w:val="23"/>
          <w:szCs w:val="23"/>
        </w:rPr>
      </w:pPr>
      <w:r w:rsidRPr="004A5026">
        <w:rPr>
          <w:rFonts w:ascii="Arial" w:hAnsi="Arial" w:cs="Arial"/>
          <w:b/>
          <w:bCs/>
          <w:sz w:val="23"/>
          <w:szCs w:val="23"/>
        </w:rPr>
        <w:t>Subsecretaría de Salud Pública</w:t>
      </w:r>
    </w:p>
    <w:p w14:paraId="050DD27A" w14:textId="5352F350" w:rsidR="00922297" w:rsidRPr="002D3877" w:rsidRDefault="00922297" w:rsidP="00922297">
      <w:pPr>
        <w:autoSpaceDE w:val="0"/>
        <w:autoSpaceDN w:val="0"/>
        <w:adjustRightInd w:val="0"/>
        <w:spacing w:after="0" w:line="240" w:lineRule="auto"/>
        <w:jc w:val="center"/>
        <w:rPr>
          <w:rFonts w:ascii="Arial" w:hAnsi="Arial" w:cs="Arial"/>
          <w:b/>
          <w:bCs/>
          <w:color w:val="000000"/>
          <w:sz w:val="23"/>
          <w:szCs w:val="23"/>
        </w:rPr>
      </w:pPr>
      <w:r w:rsidRPr="001B2D4D">
        <w:rPr>
          <w:rFonts w:ascii="Arial" w:hAnsi="Arial" w:cs="Arial"/>
          <w:b/>
          <w:bCs/>
          <w:color w:val="000000"/>
          <w:sz w:val="23"/>
          <w:szCs w:val="23"/>
        </w:rPr>
        <w:t>Unidad de Gestión de la Información y el Conocimiento</w:t>
      </w:r>
    </w:p>
    <w:p w14:paraId="265B986F" w14:textId="77777777" w:rsidR="002D3877" w:rsidRDefault="002D3877" w:rsidP="00922297">
      <w:pPr>
        <w:pStyle w:val="Default"/>
        <w:jc w:val="center"/>
        <w:rPr>
          <w:rFonts w:ascii="Arial" w:hAnsi="Arial" w:cs="Arial"/>
          <w:b/>
          <w:bCs/>
          <w:sz w:val="23"/>
          <w:szCs w:val="23"/>
        </w:rPr>
      </w:pPr>
    </w:p>
    <w:p w14:paraId="1BE4ADAB" w14:textId="77777777" w:rsidR="004A5026" w:rsidRDefault="004A5026" w:rsidP="00922297">
      <w:pPr>
        <w:pStyle w:val="Default"/>
        <w:jc w:val="center"/>
        <w:rPr>
          <w:rFonts w:ascii="Arial" w:hAnsi="Arial" w:cs="Arial"/>
          <w:b/>
          <w:bCs/>
          <w:sz w:val="23"/>
          <w:szCs w:val="23"/>
        </w:rPr>
      </w:pPr>
    </w:p>
    <w:p w14:paraId="304D2ADE" w14:textId="101564FF" w:rsidR="00922297" w:rsidRPr="004A5026" w:rsidRDefault="002D3877" w:rsidP="00922297">
      <w:pPr>
        <w:pStyle w:val="Default"/>
        <w:jc w:val="center"/>
        <w:rPr>
          <w:rFonts w:ascii="Arial" w:hAnsi="Arial" w:cs="Arial"/>
          <w:b/>
          <w:bCs/>
          <w:sz w:val="36"/>
          <w:szCs w:val="36"/>
        </w:rPr>
      </w:pPr>
      <w:r w:rsidRPr="004A5026">
        <w:rPr>
          <w:rFonts w:ascii="Arial" w:hAnsi="Arial" w:cs="Arial"/>
          <w:b/>
          <w:bCs/>
          <w:sz w:val="36"/>
          <w:szCs w:val="36"/>
        </w:rPr>
        <w:t>Universidad de Antioquia</w:t>
      </w:r>
    </w:p>
    <w:p w14:paraId="783122EA" w14:textId="07A0403E" w:rsidR="002D3877" w:rsidRPr="002D3877" w:rsidRDefault="002D3877" w:rsidP="00922297">
      <w:pPr>
        <w:pStyle w:val="Default"/>
        <w:jc w:val="center"/>
        <w:rPr>
          <w:rFonts w:ascii="Arial" w:hAnsi="Arial" w:cs="Arial"/>
          <w:b/>
          <w:bCs/>
          <w:sz w:val="23"/>
          <w:szCs w:val="23"/>
        </w:rPr>
      </w:pPr>
      <w:r w:rsidRPr="002D3877">
        <w:rPr>
          <w:rFonts w:ascii="Arial" w:hAnsi="Arial" w:cs="Arial"/>
          <w:b/>
          <w:bCs/>
          <w:sz w:val="23"/>
          <w:szCs w:val="23"/>
        </w:rPr>
        <w:t>Facultad de Odontología</w:t>
      </w:r>
    </w:p>
    <w:p w14:paraId="29CD5275" w14:textId="77777777" w:rsidR="002D3877" w:rsidRDefault="002D3877" w:rsidP="0097739C">
      <w:pPr>
        <w:pStyle w:val="Default"/>
        <w:jc w:val="center"/>
        <w:rPr>
          <w:rFonts w:ascii="Arial" w:hAnsi="Arial" w:cs="Arial"/>
          <w:b/>
          <w:bCs/>
          <w:sz w:val="36"/>
          <w:szCs w:val="36"/>
        </w:rPr>
      </w:pPr>
    </w:p>
    <w:p w14:paraId="44E1145E" w14:textId="19E1CFBE" w:rsidR="002D3877" w:rsidRDefault="004A5026" w:rsidP="0097739C">
      <w:pPr>
        <w:pStyle w:val="Default"/>
        <w:jc w:val="center"/>
        <w:rPr>
          <w:rFonts w:ascii="Arial" w:hAnsi="Arial" w:cs="Arial"/>
          <w:b/>
          <w:bCs/>
          <w:sz w:val="36"/>
          <w:szCs w:val="36"/>
        </w:rPr>
      </w:pPr>
      <w:r>
        <w:rPr>
          <w:rFonts w:ascii="Arial" w:hAnsi="Arial" w:cs="Arial"/>
          <w:b/>
          <w:bCs/>
          <w:sz w:val="36"/>
          <w:szCs w:val="36"/>
        </w:rPr>
        <w:t>Universidad Cooperativa de Colombia</w:t>
      </w:r>
    </w:p>
    <w:p w14:paraId="6EA8468D" w14:textId="77777777" w:rsidR="004A5026" w:rsidRPr="002D3877" w:rsidRDefault="004A5026" w:rsidP="004A5026">
      <w:pPr>
        <w:pStyle w:val="Default"/>
        <w:jc w:val="center"/>
        <w:rPr>
          <w:rFonts w:ascii="Arial" w:hAnsi="Arial" w:cs="Arial"/>
          <w:b/>
          <w:bCs/>
          <w:sz w:val="23"/>
          <w:szCs w:val="23"/>
        </w:rPr>
      </w:pPr>
      <w:r w:rsidRPr="002D3877">
        <w:rPr>
          <w:rFonts w:ascii="Arial" w:hAnsi="Arial" w:cs="Arial"/>
          <w:b/>
          <w:bCs/>
          <w:sz w:val="23"/>
          <w:szCs w:val="23"/>
        </w:rPr>
        <w:t>Facultad de Odontología</w:t>
      </w:r>
    </w:p>
    <w:p w14:paraId="6ADF76EA" w14:textId="77777777" w:rsidR="004A5026" w:rsidRDefault="004A5026" w:rsidP="0097739C">
      <w:pPr>
        <w:pStyle w:val="Default"/>
        <w:jc w:val="center"/>
        <w:rPr>
          <w:rFonts w:ascii="Arial" w:hAnsi="Arial" w:cs="Arial"/>
          <w:b/>
          <w:bCs/>
          <w:sz w:val="36"/>
          <w:szCs w:val="36"/>
        </w:rPr>
      </w:pPr>
    </w:p>
    <w:p w14:paraId="06EB72AF" w14:textId="119B6211" w:rsidR="004A5026" w:rsidRDefault="004A5026" w:rsidP="0097739C">
      <w:pPr>
        <w:pStyle w:val="Default"/>
        <w:jc w:val="center"/>
        <w:rPr>
          <w:rFonts w:ascii="Arial" w:hAnsi="Arial" w:cs="Arial"/>
          <w:b/>
          <w:bCs/>
          <w:sz w:val="36"/>
          <w:szCs w:val="36"/>
        </w:rPr>
      </w:pPr>
      <w:r>
        <w:rPr>
          <w:rFonts w:ascii="Arial" w:hAnsi="Arial" w:cs="Arial"/>
          <w:b/>
          <w:bCs/>
          <w:sz w:val="36"/>
          <w:szCs w:val="36"/>
        </w:rPr>
        <w:t>Universidad CES</w:t>
      </w:r>
    </w:p>
    <w:p w14:paraId="48A78349" w14:textId="77777777" w:rsidR="004A5026" w:rsidRPr="002D3877" w:rsidRDefault="004A5026" w:rsidP="004A5026">
      <w:pPr>
        <w:pStyle w:val="Default"/>
        <w:jc w:val="center"/>
        <w:rPr>
          <w:rFonts w:ascii="Arial" w:hAnsi="Arial" w:cs="Arial"/>
          <w:b/>
          <w:bCs/>
          <w:sz w:val="23"/>
          <w:szCs w:val="23"/>
        </w:rPr>
      </w:pPr>
      <w:r w:rsidRPr="002D3877">
        <w:rPr>
          <w:rFonts w:ascii="Arial" w:hAnsi="Arial" w:cs="Arial"/>
          <w:b/>
          <w:bCs/>
          <w:sz w:val="23"/>
          <w:szCs w:val="23"/>
        </w:rPr>
        <w:t>Facultad de Odontología</w:t>
      </w:r>
    </w:p>
    <w:p w14:paraId="13E6B6B1" w14:textId="77777777" w:rsidR="004A5026" w:rsidRDefault="004A5026" w:rsidP="0097739C">
      <w:pPr>
        <w:pStyle w:val="Default"/>
        <w:jc w:val="center"/>
        <w:rPr>
          <w:rFonts w:ascii="Arial" w:hAnsi="Arial" w:cs="Arial"/>
          <w:b/>
          <w:bCs/>
          <w:sz w:val="36"/>
          <w:szCs w:val="36"/>
        </w:rPr>
      </w:pPr>
    </w:p>
    <w:p w14:paraId="14FB53CF" w14:textId="77777777" w:rsidR="004A5026" w:rsidRDefault="004A5026" w:rsidP="0097739C">
      <w:pPr>
        <w:pStyle w:val="Default"/>
        <w:jc w:val="center"/>
        <w:rPr>
          <w:rFonts w:ascii="Arial" w:hAnsi="Arial" w:cs="Arial"/>
          <w:b/>
          <w:bCs/>
          <w:sz w:val="36"/>
          <w:szCs w:val="36"/>
        </w:rPr>
      </w:pPr>
    </w:p>
    <w:p w14:paraId="08CAE5D3" w14:textId="77777777" w:rsidR="004A5026" w:rsidRDefault="004A5026" w:rsidP="0097739C">
      <w:pPr>
        <w:pStyle w:val="Default"/>
        <w:jc w:val="center"/>
        <w:rPr>
          <w:rFonts w:ascii="Arial" w:hAnsi="Arial" w:cs="Arial"/>
          <w:b/>
          <w:bCs/>
          <w:sz w:val="36"/>
          <w:szCs w:val="36"/>
        </w:rPr>
      </w:pPr>
    </w:p>
    <w:p w14:paraId="04AE8F1A" w14:textId="7E50559A" w:rsidR="00922297" w:rsidRPr="001B2D4D" w:rsidRDefault="00922297" w:rsidP="0097739C">
      <w:pPr>
        <w:pStyle w:val="Default"/>
        <w:jc w:val="center"/>
        <w:rPr>
          <w:rFonts w:ascii="Arial" w:hAnsi="Arial" w:cs="Arial"/>
          <w:b/>
          <w:bCs/>
          <w:sz w:val="36"/>
          <w:szCs w:val="36"/>
        </w:rPr>
      </w:pPr>
      <w:r w:rsidRPr="001B2D4D">
        <w:rPr>
          <w:rFonts w:ascii="Arial" w:hAnsi="Arial" w:cs="Arial"/>
          <w:b/>
          <w:bCs/>
          <w:sz w:val="36"/>
          <w:szCs w:val="36"/>
        </w:rPr>
        <w:t>Equipo de trabajo</w:t>
      </w:r>
    </w:p>
    <w:p w14:paraId="07BB3150" w14:textId="77777777" w:rsidR="00922297" w:rsidRPr="001B2D4D" w:rsidRDefault="00922297" w:rsidP="00922297">
      <w:pPr>
        <w:autoSpaceDE w:val="0"/>
        <w:autoSpaceDN w:val="0"/>
        <w:adjustRightInd w:val="0"/>
        <w:spacing w:after="0" w:line="240" w:lineRule="auto"/>
        <w:rPr>
          <w:rFonts w:ascii="Arial" w:hAnsi="Arial" w:cs="Arial"/>
          <w:color w:val="000000"/>
        </w:rPr>
      </w:pPr>
    </w:p>
    <w:p w14:paraId="79C54103" w14:textId="77777777" w:rsidR="009B5175" w:rsidRPr="001B2D4D" w:rsidRDefault="009B5175" w:rsidP="00922297">
      <w:pPr>
        <w:autoSpaceDE w:val="0"/>
        <w:autoSpaceDN w:val="0"/>
        <w:adjustRightInd w:val="0"/>
        <w:spacing w:after="0" w:line="240" w:lineRule="auto"/>
        <w:ind w:left="4956"/>
        <w:rPr>
          <w:rFonts w:ascii="Arial" w:hAnsi="Arial" w:cs="Arial"/>
          <w:color w:val="000000"/>
        </w:rPr>
      </w:pPr>
    </w:p>
    <w:p w14:paraId="2711FF8C" w14:textId="77777777" w:rsidR="002D3877" w:rsidRDefault="002D3877" w:rsidP="00922297">
      <w:pPr>
        <w:autoSpaceDE w:val="0"/>
        <w:autoSpaceDN w:val="0"/>
        <w:adjustRightInd w:val="0"/>
        <w:spacing w:after="0" w:line="240" w:lineRule="auto"/>
        <w:ind w:left="4956"/>
        <w:rPr>
          <w:rFonts w:ascii="Arial" w:hAnsi="Arial" w:cs="Arial"/>
          <w:color w:val="000000"/>
          <w:sz w:val="24"/>
          <w:szCs w:val="24"/>
        </w:rPr>
      </w:pPr>
    </w:p>
    <w:p w14:paraId="7D933688" w14:textId="77777777" w:rsidR="002D3877" w:rsidRPr="002D3877" w:rsidRDefault="002D3877" w:rsidP="00922297">
      <w:pPr>
        <w:autoSpaceDE w:val="0"/>
        <w:autoSpaceDN w:val="0"/>
        <w:adjustRightInd w:val="0"/>
        <w:spacing w:after="0" w:line="240" w:lineRule="auto"/>
        <w:ind w:left="4956"/>
        <w:rPr>
          <w:rFonts w:ascii="Arial" w:hAnsi="Arial" w:cs="Arial"/>
          <w:color w:val="000000"/>
          <w:sz w:val="24"/>
          <w:szCs w:val="24"/>
        </w:rPr>
      </w:pPr>
      <w:r w:rsidRPr="002D3877">
        <w:rPr>
          <w:rFonts w:ascii="Arial" w:hAnsi="Arial" w:cs="Arial"/>
          <w:color w:val="000000"/>
          <w:sz w:val="24"/>
          <w:szCs w:val="24"/>
        </w:rPr>
        <w:t xml:space="preserve">Miguel Ángel Rentería Henao </w:t>
      </w:r>
    </w:p>
    <w:p w14:paraId="4966248B" w14:textId="09B8B2FC" w:rsidR="009B5175" w:rsidRPr="002D3877" w:rsidRDefault="002D3877" w:rsidP="00922297">
      <w:pPr>
        <w:autoSpaceDE w:val="0"/>
        <w:autoSpaceDN w:val="0"/>
        <w:adjustRightInd w:val="0"/>
        <w:spacing w:after="0" w:line="240" w:lineRule="auto"/>
        <w:ind w:left="4956"/>
        <w:rPr>
          <w:rFonts w:ascii="Arial" w:hAnsi="Arial" w:cs="Arial"/>
          <w:color w:val="000000"/>
          <w:sz w:val="24"/>
          <w:szCs w:val="24"/>
        </w:rPr>
      </w:pPr>
      <w:r w:rsidRPr="002D3877">
        <w:rPr>
          <w:rFonts w:ascii="Arial" w:eastAsia="Arial" w:hAnsi="Arial" w:cs="Arial"/>
          <w:sz w:val="24"/>
          <w:szCs w:val="24"/>
        </w:rPr>
        <w:t xml:space="preserve">Diego A. Gil </w:t>
      </w:r>
      <w:proofErr w:type="spellStart"/>
      <w:r w:rsidRPr="002D3877">
        <w:rPr>
          <w:rFonts w:ascii="Arial" w:eastAsia="Arial" w:hAnsi="Arial" w:cs="Arial"/>
          <w:sz w:val="24"/>
          <w:szCs w:val="24"/>
        </w:rPr>
        <w:t>Alzate</w:t>
      </w:r>
      <w:proofErr w:type="spellEnd"/>
      <w:r w:rsidRPr="002D3877">
        <w:rPr>
          <w:rFonts w:ascii="Arial" w:eastAsia="Arial" w:hAnsi="Arial" w:cs="Arial"/>
          <w:sz w:val="24"/>
          <w:szCs w:val="24"/>
        </w:rPr>
        <w:t xml:space="preserve">  </w:t>
      </w:r>
    </w:p>
    <w:p w14:paraId="64C1A638" w14:textId="0579FFD7" w:rsidR="00AF7C1D" w:rsidRPr="002D3877" w:rsidRDefault="002D3877" w:rsidP="00922297">
      <w:pPr>
        <w:autoSpaceDE w:val="0"/>
        <w:autoSpaceDN w:val="0"/>
        <w:adjustRightInd w:val="0"/>
        <w:spacing w:after="0" w:line="240" w:lineRule="auto"/>
        <w:ind w:left="4956"/>
        <w:rPr>
          <w:rFonts w:ascii="Arial" w:hAnsi="Arial" w:cs="Arial"/>
          <w:color w:val="000000"/>
          <w:sz w:val="24"/>
          <w:szCs w:val="24"/>
        </w:rPr>
      </w:pPr>
      <w:r w:rsidRPr="002D3877">
        <w:rPr>
          <w:rFonts w:ascii="Arial" w:eastAsia="Arial" w:hAnsi="Arial" w:cs="Arial"/>
          <w:sz w:val="24"/>
          <w:szCs w:val="24"/>
        </w:rPr>
        <w:t>Natalia Calle Henao</w:t>
      </w:r>
    </w:p>
    <w:p w14:paraId="3458A0F1" w14:textId="6B0CC6BE" w:rsidR="002D3877" w:rsidRPr="002D3877" w:rsidRDefault="002D3877" w:rsidP="009B5175">
      <w:pPr>
        <w:autoSpaceDE w:val="0"/>
        <w:autoSpaceDN w:val="0"/>
        <w:adjustRightInd w:val="0"/>
        <w:spacing w:after="0" w:line="240" w:lineRule="auto"/>
        <w:ind w:left="4956"/>
        <w:rPr>
          <w:rFonts w:ascii="Arial" w:hAnsi="Arial" w:cs="Arial"/>
          <w:color w:val="000000"/>
          <w:sz w:val="24"/>
          <w:szCs w:val="24"/>
        </w:rPr>
      </w:pPr>
      <w:r w:rsidRPr="002D3877">
        <w:rPr>
          <w:rFonts w:ascii="Arial" w:eastAsia="Arial" w:hAnsi="Arial" w:cs="Arial"/>
          <w:sz w:val="24"/>
          <w:szCs w:val="24"/>
        </w:rPr>
        <w:t>Andrés Felipe Hoyos</w:t>
      </w:r>
    </w:p>
    <w:p w14:paraId="1FB34667" w14:textId="77777777" w:rsidR="009B5175" w:rsidRPr="002D3877" w:rsidRDefault="009B5175" w:rsidP="009B5175">
      <w:pPr>
        <w:autoSpaceDE w:val="0"/>
        <w:autoSpaceDN w:val="0"/>
        <w:adjustRightInd w:val="0"/>
        <w:spacing w:after="0" w:line="240" w:lineRule="auto"/>
        <w:ind w:left="4956"/>
        <w:rPr>
          <w:rFonts w:ascii="Arial" w:hAnsi="Arial" w:cs="Arial"/>
          <w:color w:val="000000"/>
          <w:sz w:val="24"/>
          <w:szCs w:val="24"/>
        </w:rPr>
      </w:pPr>
      <w:r w:rsidRPr="002D3877">
        <w:rPr>
          <w:rFonts w:ascii="Arial" w:hAnsi="Arial" w:cs="Arial"/>
          <w:color w:val="000000"/>
          <w:sz w:val="24"/>
          <w:szCs w:val="24"/>
        </w:rPr>
        <w:t xml:space="preserve">Mónica Montoya Ríos </w:t>
      </w:r>
    </w:p>
    <w:p w14:paraId="64316906" w14:textId="77777777" w:rsidR="002D3877" w:rsidRDefault="002D3877" w:rsidP="00922297">
      <w:pPr>
        <w:autoSpaceDE w:val="0"/>
        <w:autoSpaceDN w:val="0"/>
        <w:adjustRightInd w:val="0"/>
        <w:spacing w:after="0" w:line="240" w:lineRule="auto"/>
        <w:ind w:left="4956"/>
        <w:rPr>
          <w:rFonts w:ascii="Arial" w:hAnsi="Arial" w:cs="Arial"/>
          <w:color w:val="000000"/>
        </w:rPr>
      </w:pPr>
    </w:p>
    <w:p w14:paraId="5696EAB6" w14:textId="77777777" w:rsidR="002D3877" w:rsidRDefault="002D3877" w:rsidP="00922297">
      <w:pPr>
        <w:autoSpaceDE w:val="0"/>
        <w:autoSpaceDN w:val="0"/>
        <w:adjustRightInd w:val="0"/>
        <w:spacing w:after="0" w:line="240" w:lineRule="auto"/>
        <w:ind w:left="4956"/>
        <w:rPr>
          <w:rFonts w:ascii="Arial" w:hAnsi="Arial" w:cs="Arial"/>
          <w:color w:val="000000"/>
        </w:rPr>
      </w:pPr>
    </w:p>
    <w:p w14:paraId="5C2121F3" w14:textId="6E057E7D" w:rsidR="00922297" w:rsidRPr="001B2D4D" w:rsidRDefault="00922297" w:rsidP="00922297">
      <w:pPr>
        <w:jc w:val="center"/>
        <w:rPr>
          <w:rFonts w:ascii="Arial" w:hAnsi="Arial" w:cs="Arial"/>
          <w:b/>
          <w:bCs/>
          <w:color w:val="000000"/>
          <w:sz w:val="36"/>
          <w:szCs w:val="36"/>
        </w:rPr>
      </w:pPr>
      <w:r w:rsidRPr="001B2D4D">
        <w:rPr>
          <w:rFonts w:ascii="Arial" w:hAnsi="Arial" w:cs="Arial"/>
          <w:color w:val="000000"/>
        </w:rPr>
        <w:t xml:space="preserve">Medellín, </w:t>
      </w:r>
      <w:r w:rsidR="002D3877">
        <w:rPr>
          <w:rFonts w:ascii="Arial" w:hAnsi="Arial" w:cs="Arial"/>
          <w:color w:val="000000"/>
        </w:rPr>
        <w:t>diciembre</w:t>
      </w:r>
      <w:r w:rsidR="000D1917">
        <w:rPr>
          <w:rFonts w:ascii="Arial" w:hAnsi="Arial" w:cs="Arial"/>
          <w:color w:val="000000"/>
        </w:rPr>
        <w:t xml:space="preserve"> </w:t>
      </w:r>
      <w:r w:rsidRPr="0052640B">
        <w:rPr>
          <w:rFonts w:ascii="Arial" w:hAnsi="Arial" w:cs="Arial"/>
          <w:color w:val="000000"/>
        </w:rPr>
        <w:t>de 2021</w:t>
      </w:r>
    </w:p>
    <w:p w14:paraId="52D4DE05" w14:textId="6463F4C9" w:rsidR="004A5026" w:rsidRDefault="004A5026" w:rsidP="00783FE7">
      <w:pPr>
        <w:spacing w:after="0" w:line="240" w:lineRule="auto"/>
        <w:jc w:val="center"/>
        <w:rPr>
          <w:rFonts w:ascii="Arial" w:hAnsi="Arial" w:cs="Arial"/>
          <w:b/>
          <w:color w:val="FF0000"/>
          <w:sz w:val="24"/>
          <w:szCs w:val="24"/>
          <w:lang w:val="es-ES"/>
        </w:rPr>
      </w:pPr>
    </w:p>
    <w:sdt>
      <w:sdtPr>
        <w:rPr>
          <w:rFonts w:ascii="Arial" w:hAnsi="Arial" w:cs="Arial"/>
          <w:sz w:val="24"/>
          <w:szCs w:val="24"/>
          <w:lang w:val="es-ES"/>
        </w:rPr>
        <w:id w:val="-911996438"/>
        <w:docPartObj>
          <w:docPartGallery w:val="Table of Contents"/>
          <w:docPartUnique/>
        </w:docPartObj>
      </w:sdtPr>
      <w:sdtEndPr>
        <w:rPr>
          <w:bCs/>
        </w:rPr>
      </w:sdtEndPr>
      <w:sdtContent>
        <w:p w14:paraId="0ECBD0F6" w14:textId="2743104B" w:rsidR="00F45DB1" w:rsidRPr="00452639" w:rsidRDefault="00F45DB1" w:rsidP="00452639">
          <w:pPr>
            <w:jc w:val="center"/>
            <w:rPr>
              <w:rFonts w:ascii="Arial" w:hAnsi="Arial" w:cs="Arial"/>
              <w:b/>
              <w:sz w:val="24"/>
              <w:szCs w:val="24"/>
              <w:lang w:val="es-ES"/>
            </w:rPr>
          </w:pPr>
          <w:r w:rsidRPr="00452639">
            <w:rPr>
              <w:rFonts w:ascii="Arial" w:hAnsi="Arial" w:cs="Arial"/>
              <w:b/>
              <w:sz w:val="24"/>
              <w:szCs w:val="24"/>
              <w:lang w:val="es-ES"/>
            </w:rPr>
            <w:t>Contenido</w:t>
          </w:r>
        </w:p>
        <w:p w14:paraId="6C664942" w14:textId="77777777" w:rsidR="001B2D4D" w:rsidRPr="00452639" w:rsidRDefault="001B2D4D" w:rsidP="00783FE7">
          <w:pPr>
            <w:spacing w:after="0" w:line="240" w:lineRule="auto"/>
            <w:jc w:val="center"/>
            <w:rPr>
              <w:rFonts w:ascii="Arial" w:hAnsi="Arial" w:cs="Arial"/>
              <w:lang w:val="es-ES"/>
            </w:rPr>
          </w:pPr>
        </w:p>
        <w:p w14:paraId="28057568" w14:textId="77777777" w:rsidR="00F87F5B" w:rsidRPr="00452639" w:rsidRDefault="00F87F5B" w:rsidP="00783FE7">
          <w:pPr>
            <w:spacing w:after="0" w:line="240" w:lineRule="auto"/>
            <w:jc w:val="center"/>
            <w:rPr>
              <w:rFonts w:ascii="Arial" w:hAnsi="Arial" w:cs="Arial"/>
              <w:color w:val="FF0000"/>
              <w:lang w:val="es-ES"/>
            </w:rPr>
          </w:pPr>
        </w:p>
        <w:p w14:paraId="7E073129" w14:textId="77777777" w:rsidR="00556C96" w:rsidRPr="00CC6D59" w:rsidRDefault="00F45DB1">
          <w:pPr>
            <w:pStyle w:val="TDC1"/>
            <w:tabs>
              <w:tab w:val="left" w:pos="440"/>
              <w:tab w:val="right" w:leader="dot" w:pos="8828"/>
            </w:tabs>
            <w:rPr>
              <w:rFonts w:ascii="Arial" w:eastAsiaTheme="minorEastAsia" w:hAnsi="Arial" w:cs="Arial"/>
              <w:noProof/>
              <w:lang w:eastAsia="es-CO"/>
            </w:rPr>
          </w:pPr>
          <w:r w:rsidRPr="00452639">
            <w:rPr>
              <w:rFonts w:ascii="Arial" w:hAnsi="Arial" w:cs="Arial"/>
              <w:bCs/>
              <w:lang w:val="es-ES"/>
            </w:rPr>
            <w:fldChar w:fldCharType="begin"/>
          </w:r>
          <w:r w:rsidRPr="00452639">
            <w:rPr>
              <w:rFonts w:ascii="Arial" w:hAnsi="Arial" w:cs="Arial"/>
              <w:bCs/>
              <w:lang w:val="es-ES"/>
            </w:rPr>
            <w:instrText xml:space="preserve"> TOC \o "1-3" \h \z \u </w:instrText>
          </w:r>
          <w:r w:rsidRPr="00452639">
            <w:rPr>
              <w:rFonts w:ascii="Arial" w:hAnsi="Arial" w:cs="Arial"/>
              <w:bCs/>
              <w:lang w:val="es-ES"/>
            </w:rPr>
            <w:fldChar w:fldCharType="separate"/>
          </w:r>
          <w:hyperlink w:anchor="_Toc95810134" w:history="1">
            <w:r w:rsidR="00556C96" w:rsidRPr="00CC6D59">
              <w:rPr>
                <w:rStyle w:val="Hipervnculo"/>
                <w:rFonts w:ascii="Arial" w:eastAsia="Arial" w:hAnsi="Arial" w:cs="Arial"/>
                <w:noProof/>
              </w:rPr>
              <w:t>1.</w:t>
            </w:r>
            <w:r w:rsidR="00556C96" w:rsidRPr="00CC6D59">
              <w:rPr>
                <w:rFonts w:ascii="Arial" w:eastAsiaTheme="minorEastAsia" w:hAnsi="Arial" w:cs="Arial"/>
                <w:noProof/>
                <w:lang w:eastAsia="es-CO"/>
              </w:rPr>
              <w:tab/>
            </w:r>
            <w:r w:rsidR="00556C96" w:rsidRPr="00CC6D59">
              <w:rPr>
                <w:rStyle w:val="Hipervnculo"/>
                <w:rFonts w:ascii="Arial" w:eastAsia="Arial" w:hAnsi="Arial" w:cs="Arial"/>
                <w:noProof/>
              </w:rPr>
              <w:t>Información general del proyecto</w:t>
            </w:r>
            <w:r w:rsidR="00556C96" w:rsidRPr="00CC6D59">
              <w:rPr>
                <w:rFonts w:ascii="Arial" w:hAnsi="Arial" w:cs="Arial"/>
                <w:noProof/>
                <w:webHidden/>
              </w:rPr>
              <w:tab/>
            </w:r>
            <w:r w:rsidR="00556C96" w:rsidRPr="00CC6D59">
              <w:rPr>
                <w:rFonts w:ascii="Arial" w:hAnsi="Arial" w:cs="Arial"/>
                <w:noProof/>
                <w:webHidden/>
              </w:rPr>
              <w:fldChar w:fldCharType="begin"/>
            </w:r>
            <w:r w:rsidR="00556C96" w:rsidRPr="00CC6D59">
              <w:rPr>
                <w:rFonts w:ascii="Arial" w:hAnsi="Arial" w:cs="Arial"/>
                <w:noProof/>
                <w:webHidden/>
              </w:rPr>
              <w:instrText xml:space="preserve"> PAGEREF _Toc95810134 \h </w:instrText>
            </w:r>
            <w:r w:rsidR="00556C96" w:rsidRPr="00CC6D59">
              <w:rPr>
                <w:rFonts w:ascii="Arial" w:hAnsi="Arial" w:cs="Arial"/>
                <w:noProof/>
                <w:webHidden/>
              </w:rPr>
            </w:r>
            <w:r w:rsidR="00556C96" w:rsidRPr="00CC6D59">
              <w:rPr>
                <w:rFonts w:ascii="Arial" w:hAnsi="Arial" w:cs="Arial"/>
                <w:noProof/>
                <w:webHidden/>
              </w:rPr>
              <w:fldChar w:fldCharType="separate"/>
            </w:r>
            <w:r w:rsidR="00556C96" w:rsidRPr="00CC6D59">
              <w:rPr>
                <w:rFonts w:ascii="Arial" w:hAnsi="Arial" w:cs="Arial"/>
                <w:noProof/>
                <w:webHidden/>
              </w:rPr>
              <w:t>4</w:t>
            </w:r>
            <w:r w:rsidR="00556C96" w:rsidRPr="00CC6D59">
              <w:rPr>
                <w:rFonts w:ascii="Arial" w:hAnsi="Arial" w:cs="Arial"/>
                <w:noProof/>
                <w:webHidden/>
              </w:rPr>
              <w:fldChar w:fldCharType="end"/>
            </w:r>
          </w:hyperlink>
        </w:p>
        <w:p w14:paraId="74F5FB9C" w14:textId="77777777" w:rsidR="00556C96" w:rsidRPr="00CC6D59" w:rsidRDefault="00BC4686">
          <w:pPr>
            <w:pStyle w:val="TDC1"/>
            <w:tabs>
              <w:tab w:val="left" w:pos="440"/>
              <w:tab w:val="right" w:leader="dot" w:pos="8828"/>
            </w:tabs>
            <w:rPr>
              <w:rFonts w:ascii="Arial" w:eastAsiaTheme="minorEastAsia" w:hAnsi="Arial" w:cs="Arial"/>
              <w:noProof/>
              <w:lang w:eastAsia="es-CO"/>
            </w:rPr>
          </w:pPr>
          <w:hyperlink w:anchor="_Toc95810135" w:history="1">
            <w:r w:rsidR="00556C96" w:rsidRPr="00CC6D59">
              <w:rPr>
                <w:rStyle w:val="Hipervnculo"/>
                <w:rFonts w:ascii="Arial" w:eastAsia="Arial" w:hAnsi="Arial" w:cs="Arial"/>
                <w:noProof/>
              </w:rPr>
              <w:t>2.</w:t>
            </w:r>
            <w:r w:rsidR="00556C96" w:rsidRPr="00CC6D59">
              <w:rPr>
                <w:rFonts w:ascii="Arial" w:eastAsiaTheme="minorEastAsia" w:hAnsi="Arial" w:cs="Arial"/>
                <w:noProof/>
                <w:lang w:eastAsia="es-CO"/>
              </w:rPr>
              <w:tab/>
            </w:r>
            <w:r w:rsidR="00556C96" w:rsidRPr="00CC6D59">
              <w:rPr>
                <w:rStyle w:val="Hipervnculo"/>
                <w:rFonts w:ascii="Arial" w:eastAsia="Arial" w:hAnsi="Arial" w:cs="Arial"/>
                <w:noProof/>
              </w:rPr>
              <w:t>Alcance</w:t>
            </w:r>
            <w:r w:rsidR="00556C96" w:rsidRPr="00CC6D59">
              <w:rPr>
                <w:rFonts w:ascii="Arial" w:hAnsi="Arial" w:cs="Arial"/>
                <w:noProof/>
                <w:webHidden/>
              </w:rPr>
              <w:tab/>
            </w:r>
            <w:r w:rsidR="00556C96" w:rsidRPr="00CC6D59">
              <w:rPr>
                <w:rFonts w:ascii="Arial" w:hAnsi="Arial" w:cs="Arial"/>
                <w:noProof/>
                <w:webHidden/>
              </w:rPr>
              <w:fldChar w:fldCharType="begin"/>
            </w:r>
            <w:r w:rsidR="00556C96" w:rsidRPr="00CC6D59">
              <w:rPr>
                <w:rFonts w:ascii="Arial" w:hAnsi="Arial" w:cs="Arial"/>
                <w:noProof/>
                <w:webHidden/>
              </w:rPr>
              <w:instrText xml:space="preserve"> PAGEREF _Toc95810135 \h </w:instrText>
            </w:r>
            <w:r w:rsidR="00556C96" w:rsidRPr="00CC6D59">
              <w:rPr>
                <w:rFonts w:ascii="Arial" w:hAnsi="Arial" w:cs="Arial"/>
                <w:noProof/>
                <w:webHidden/>
              </w:rPr>
            </w:r>
            <w:r w:rsidR="00556C96" w:rsidRPr="00CC6D59">
              <w:rPr>
                <w:rFonts w:ascii="Arial" w:hAnsi="Arial" w:cs="Arial"/>
                <w:noProof/>
                <w:webHidden/>
              </w:rPr>
              <w:fldChar w:fldCharType="separate"/>
            </w:r>
            <w:r w:rsidR="00556C96" w:rsidRPr="00CC6D59">
              <w:rPr>
                <w:rFonts w:ascii="Arial" w:hAnsi="Arial" w:cs="Arial"/>
                <w:noProof/>
                <w:webHidden/>
              </w:rPr>
              <w:t>4</w:t>
            </w:r>
            <w:r w:rsidR="00556C96" w:rsidRPr="00CC6D59">
              <w:rPr>
                <w:rFonts w:ascii="Arial" w:hAnsi="Arial" w:cs="Arial"/>
                <w:noProof/>
                <w:webHidden/>
              </w:rPr>
              <w:fldChar w:fldCharType="end"/>
            </w:r>
          </w:hyperlink>
        </w:p>
        <w:p w14:paraId="1BC28A7B" w14:textId="77777777" w:rsidR="00556C96" w:rsidRPr="00CC6D59" w:rsidRDefault="00BC4686">
          <w:pPr>
            <w:pStyle w:val="TDC1"/>
            <w:tabs>
              <w:tab w:val="left" w:pos="440"/>
              <w:tab w:val="right" w:leader="dot" w:pos="8828"/>
            </w:tabs>
            <w:rPr>
              <w:rFonts w:ascii="Arial" w:eastAsiaTheme="minorEastAsia" w:hAnsi="Arial" w:cs="Arial"/>
              <w:noProof/>
              <w:lang w:eastAsia="es-CO"/>
            </w:rPr>
          </w:pPr>
          <w:hyperlink w:anchor="_Toc95810136" w:history="1">
            <w:r w:rsidR="00556C96" w:rsidRPr="00CC6D59">
              <w:rPr>
                <w:rStyle w:val="Hipervnculo"/>
                <w:rFonts w:ascii="Arial" w:eastAsia="Arial" w:hAnsi="Arial" w:cs="Arial"/>
                <w:noProof/>
              </w:rPr>
              <w:t>4.</w:t>
            </w:r>
            <w:r w:rsidR="00556C96" w:rsidRPr="00CC6D59">
              <w:rPr>
                <w:rFonts w:ascii="Arial" w:eastAsiaTheme="minorEastAsia" w:hAnsi="Arial" w:cs="Arial"/>
                <w:noProof/>
                <w:lang w:eastAsia="es-CO"/>
              </w:rPr>
              <w:tab/>
            </w:r>
            <w:r w:rsidR="00556C96" w:rsidRPr="00CC6D59">
              <w:rPr>
                <w:rStyle w:val="Hipervnculo"/>
                <w:rFonts w:ascii="Arial" w:eastAsia="Arial" w:hAnsi="Arial" w:cs="Arial"/>
                <w:noProof/>
              </w:rPr>
              <w:t>Objetivos</w:t>
            </w:r>
            <w:r w:rsidR="00556C96" w:rsidRPr="00CC6D59">
              <w:rPr>
                <w:rFonts w:ascii="Arial" w:hAnsi="Arial" w:cs="Arial"/>
                <w:noProof/>
                <w:webHidden/>
              </w:rPr>
              <w:tab/>
            </w:r>
            <w:r w:rsidR="00556C96" w:rsidRPr="00CC6D59">
              <w:rPr>
                <w:rFonts w:ascii="Arial" w:hAnsi="Arial" w:cs="Arial"/>
                <w:noProof/>
                <w:webHidden/>
              </w:rPr>
              <w:fldChar w:fldCharType="begin"/>
            </w:r>
            <w:r w:rsidR="00556C96" w:rsidRPr="00CC6D59">
              <w:rPr>
                <w:rFonts w:ascii="Arial" w:hAnsi="Arial" w:cs="Arial"/>
                <w:noProof/>
                <w:webHidden/>
              </w:rPr>
              <w:instrText xml:space="preserve"> PAGEREF _Toc95810136 \h </w:instrText>
            </w:r>
            <w:r w:rsidR="00556C96" w:rsidRPr="00CC6D59">
              <w:rPr>
                <w:rFonts w:ascii="Arial" w:hAnsi="Arial" w:cs="Arial"/>
                <w:noProof/>
                <w:webHidden/>
              </w:rPr>
            </w:r>
            <w:r w:rsidR="00556C96" w:rsidRPr="00CC6D59">
              <w:rPr>
                <w:rFonts w:ascii="Arial" w:hAnsi="Arial" w:cs="Arial"/>
                <w:noProof/>
                <w:webHidden/>
              </w:rPr>
              <w:fldChar w:fldCharType="separate"/>
            </w:r>
            <w:r w:rsidR="00556C96" w:rsidRPr="00CC6D59">
              <w:rPr>
                <w:rFonts w:ascii="Arial" w:hAnsi="Arial" w:cs="Arial"/>
                <w:noProof/>
                <w:webHidden/>
              </w:rPr>
              <w:t>8</w:t>
            </w:r>
            <w:r w:rsidR="00556C96" w:rsidRPr="00CC6D59">
              <w:rPr>
                <w:rFonts w:ascii="Arial" w:hAnsi="Arial" w:cs="Arial"/>
                <w:noProof/>
                <w:webHidden/>
              </w:rPr>
              <w:fldChar w:fldCharType="end"/>
            </w:r>
          </w:hyperlink>
        </w:p>
        <w:p w14:paraId="11475F70" w14:textId="77777777" w:rsidR="00556C96" w:rsidRPr="00CC6D59" w:rsidRDefault="00BC4686">
          <w:pPr>
            <w:pStyle w:val="TDC2"/>
            <w:tabs>
              <w:tab w:val="left" w:pos="880"/>
              <w:tab w:val="right" w:leader="dot" w:pos="8828"/>
            </w:tabs>
            <w:rPr>
              <w:rFonts w:ascii="Arial" w:eastAsiaTheme="minorEastAsia" w:hAnsi="Arial" w:cs="Arial"/>
              <w:noProof/>
              <w:lang w:eastAsia="es-CO"/>
            </w:rPr>
          </w:pPr>
          <w:hyperlink w:anchor="_Toc95810137" w:history="1">
            <w:r w:rsidR="00556C96" w:rsidRPr="00CC6D59">
              <w:rPr>
                <w:rStyle w:val="Hipervnculo"/>
                <w:rFonts w:ascii="Arial" w:eastAsia="Arial" w:hAnsi="Arial" w:cs="Arial"/>
                <w:noProof/>
              </w:rPr>
              <w:t>4.1</w:t>
            </w:r>
            <w:r w:rsidR="00556C96" w:rsidRPr="00CC6D59">
              <w:rPr>
                <w:rFonts w:ascii="Arial" w:eastAsiaTheme="minorEastAsia" w:hAnsi="Arial" w:cs="Arial"/>
                <w:noProof/>
                <w:lang w:eastAsia="es-CO"/>
              </w:rPr>
              <w:tab/>
            </w:r>
            <w:r w:rsidR="00556C96" w:rsidRPr="00CC6D59">
              <w:rPr>
                <w:rStyle w:val="Hipervnculo"/>
                <w:rFonts w:ascii="Arial" w:eastAsia="Arial" w:hAnsi="Arial" w:cs="Arial"/>
                <w:noProof/>
              </w:rPr>
              <w:t>General</w:t>
            </w:r>
            <w:r w:rsidR="00556C96" w:rsidRPr="00CC6D59">
              <w:rPr>
                <w:rFonts w:ascii="Arial" w:hAnsi="Arial" w:cs="Arial"/>
                <w:noProof/>
                <w:webHidden/>
              </w:rPr>
              <w:tab/>
            </w:r>
            <w:r w:rsidR="00556C96" w:rsidRPr="00CC6D59">
              <w:rPr>
                <w:rFonts w:ascii="Arial" w:hAnsi="Arial" w:cs="Arial"/>
                <w:noProof/>
                <w:webHidden/>
              </w:rPr>
              <w:fldChar w:fldCharType="begin"/>
            </w:r>
            <w:r w:rsidR="00556C96" w:rsidRPr="00CC6D59">
              <w:rPr>
                <w:rFonts w:ascii="Arial" w:hAnsi="Arial" w:cs="Arial"/>
                <w:noProof/>
                <w:webHidden/>
              </w:rPr>
              <w:instrText xml:space="preserve"> PAGEREF _Toc95810137 \h </w:instrText>
            </w:r>
            <w:r w:rsidR="00556C96" w:rsidRPr="00CC6D59">
              <w:rPr>
                <w:rFonts w:ascii="Arial" w:hAnsi="Arial" w:cs="Arial"/>
                <w:noProof/>
                <w:webHidden/>
              </w:rPr>
            </w:r>
            <w:r w:rsidR="00556C96" w:rsidRPr="00CC6D59">
              <w:rPr>
                <w:rFonts w:ascii="Arial" w:hAnsi="Arial" w:cs="Arial"/>
                <w:noProof/>
                <w:webHidden/>
              </w:rPr>
              <w:fldChar w:fldCharType="separate"/>
            </w:r>
            <w:r w:rsidR="00556C96" w:rsidRPr="00CC6D59">
              <w:rPr>
                <w:rFonts w:ascii="Arial" w:hAnsi="Arial" w:cs="Arial"/>
                <w:noProof/>
                <w:webHidden/>
              </w:rPr>
              <w:t>8</w:t>
            </w:r>
            <w:r w:rsidR="00556C96" w:rsidRPr="00CC6D59">
              <w:rPr>
                <w:rFonts w:ascii="Arial" w:hAnsi="Arial" w:cs="Arial"/>
                <w:noProof/>
                <w:webHidden/>
              </w:rPr>
              <w:fldChar w:fldCharType="end"/>
            </w:r>
          </w:hyperlink>
        </w:p>
        <w:p w14:paraId="7A24FB7D" w14:textId="77777777" w:rsidR="00556C96" w:rsidRPr="00CC6D59" w:rsidRDefault="00BC4686">
          <w:pPr>
            <w:pStyle w:val="TDC2"/>
            <w:tabs>
              <w:tab w:val="left" w:pos="880"/>
              <w:tab w:val="right" w:leader="dot" w:pos="8828"/>
            </w:tabs>
            <w:rPr>
              <w:rFonts w:ascii="Arial" w:eastAsiaTheme="minorEastAsia" w:hAnsi="Arial" w:cs="Arial"/>
              <w:noProof/>
              <w:lang w:eastAsia="es-CO"/>
            </w:rPr>
          </w:pPr>
          <w:hyperlink w:anchor="_Toc95810138" w:history="1">
            <w:r w:rsidR="00556C96" w:rsidRPr="00CC6D59">
              <w:rPr>
                <w:rStyle w:val="Hipervnculo"/>
                <w:rFonts w:ascii="Arial" w:eastAsia="Arial" w:hAnsi="Arial" w:cs="Arial"/>
                <w:noProof/>
              </w:rPr>
              <w:t>4.2</w:t>
            </w:r>
            <w:r w:rsidR="00556C96" w:rsidRPr="00CC6D59">
              <w:rPr>
                <w:rFonts w:ascii="Arial" w:eastAsiaTheme="minorEastAsia" w:hAnsi="Arial" w:cs="Arial"/>
                <w:noProof/>
                <w:lang w:eastAsia="es-CO"/>
              </w:rPr>
              <w:tab/>
            </w:r>
            <w:r w:rsidR="00556C96" w:rsidRPr="00CC6D59">
              <w:rPr>
                <w:rStyle w:val="Hipervnculo"/>
                <w:rFonts w:ascii="Arial" w:eastAsia="Arial" w:hAnsi="Arial" w:cs="Arial"/>
                <w:noProof/>
              </w:rPr>
              <w:t>Específicos</w:t>
            </w:r>
            <w:r w:rsidR="00556C96" w:rsidRPr="00CC6D59">
              <w:rPr>
                <w:rFonts w:ascii="Arial" w:hAnsi="Arial" w:cs="Arial"/>
                <w:noProof/>
                <w:webHidden/>
              </w:rPr>
              <w:tab/>
            </w:r>
            <w:r w:rsidR="00556C96" w:rsidRPr="00CC6D59">
              <w:rPr>
                <w:rFonts w:ascii="Arial" w:hAnsi="Arial" w:cs="Arial"/>
                <w:noProof/>
                <w:webHidden/>
              </w:rPr>
              <w:fldChar w:fldCharType="begin"/>
            </w:r>
            <w:r w:rsidR="00556C96" w:rsidRPr="00CC6D59">
              <w:rPr>
                <w:rFonts w:ascii="Arial" w:hAnsi="Arial" w:cs="Arial"/>
                <w:noProof/>
                <w:webHidden/>
              </w:rPr>
              <w:instrText xml:space="preserve"> PAGEREF _Toc95810138 \h </w:instrText>
            </w:r>
            <w:r w:rsidR="00556C96" w:rsidRPr="00CC6D59">
              <w:rPr>
                <w:rFonts w:ascii="Arial" w:hAnsi="Arial" w:cs="Arial"/>
                <w:noProof/>
                <w:webHidden/>
              </w:rPr>
            </w:r>
            <w:r w:rsidR="00556C96" w:rsidRPr="00CC6D59">
              <w:rPr>
                <w:rFonts w:ascii="Arial" w:hAnsi="Arial" w:cs="Arial"/>
                <w:noProof/>
                <w:webHidden/>
              </w:rPr>
              <w:fldChar w:fldCharType="separate"/>
            </w:r>
            <w:r w:rsidR="00556C96" w:rsidRPr="00CC6D59">
              <w:rPr>
                <w:rFonts w:ascii="Arial" w:hAnsi="Arial" w:cs="Arial"/>
                <w:noProof/>
                <w:webHidden/>
              </w:rPr>
              <w:t>8</w:t>
            </w:r>
            <w:r w:rsidR="00556C96" w:rsidRPr="00CC6D59">
              <w:rPr>
                <w:rFonts w:ascii="Arial" w:hAnsi="Arial" w:cs="Arial"/>
                <w:noProof/>
                <w:webHidden/>
              </w:rPr>
              <w:fldChar w:fldCharType="end"/>
            </w:r>
          </w:hyperlink>
        </w:p>
        <w:p w14:paraId="77D0E643" w14:textId="77777777" w:rsidR="00556C96" w:rsidRPr="00CC6D59" w:rsidRDefault="00BC4686">
          <w:pPr>
            <w:pStyle w:val="TDC1"/>
            <w:tabs>
              <w:tab w:val="left" w:pos="440"/>
              <w:tab w:val="right" w:leader="dot" w:pos="8828"/>
            </w:tabs>
            <w:rPr>
              <w:rFonts w:ascii="Arial" w:eastAsiaTheme="minorEastAsia" w:hAnsi="Arial" w:cs="Arial"/>
              <w:noProof/>
              <w:lang w:eastAsia="es-CO"/>
            </w:rPr>
          </w:pPr>
          <w:hyperlink w:anchor="_Toc95810139" w:history="1">
            <w:r w:rsidR="00556C96" w:rsidRPr="00CC6D59">
              <w:rPr>
                <w:rStyle w:val="Hipervnculo"/>
                <w:rFonts w:ascii="Arial" w:eastAsia="Arial" w:hAnsi="Arial" w:cs="Arial"/>
                <w:noProof/>
              </w:rPr>
              <w:t>5.</w:t>
            </w:r>
            <w:r w:rsidR="00556C96" w:rsidRPr="00CC6D59">
              <w:rPr>
                <w:rFonts w:ascii="Arial" w:eastAsiaTheme="minorEastAsia" w:hAnsi="Arial" w:cs="Arial"/>
                <w:noProof/>
                <w:lang w:eastAsia="es-CO"/>
              </w:rPr>
              <w:tab/>
            </w:r>
            <w:r w:rsidR="00556C96" w:rsidRPr="00CC6D59">
              <w:rPr>
                <w:rStyle w:val="Hipervnculo"/>
                <w:rFonts w:ascii="Arial" w:eastAsia="Arial" w:hAnsi="Arial" w:cs="Arial"/>
                <w:noProof/>
              </w:rPr>
              <w:t>Ruta de trabajo</w:t>
            </w:r>
            <w:r w:rsidR="00556C96" w:rsidRPr="00CC6D59">
              <w:rPr>
                <w:rFonts w:ascii="Arial" w:hAnsi="Arial" w:cs="Arial"/>
                <w:noProof/>
                <w:webHidden/>
              </w:rPr>
              <w:tab/>
            </w:r>
            <w:r w:rsidR="00556C96" w:rsidRPr="00CC6D59">
              <w:rPr>
                <w:rFonts w:ascii="Arial" w:hAnsi="Arial" w:cs="Arial"/>
                <w:noProof/>
                <w:webHidden/>
              </w:rPr>
              <w:fldChar w:fldCharType="begin"/>
            </w:r>
            <w:r w:rsidR="00556C96" w:rsidRPr="00CC6D59">
              <w:rPr>
                <w:rFonts w:ascii="Arial" w:hAnsi="Arial" w:cs="Arial"/>
                <w:noProof/>
                <w:webHidden/>
              </w:rPr>
              <w:instrText xml:space="preserve"> PAGEREF _Toc95810139 \h </w:instrText>
            </w:r>
            <w:r w:rsidR="00556C96" w:rsidRPr="00CC6D59">
              <w:rPr>
                <w:rFonts w:ascii="Arial" w:hAnsi="Arial" w:cs="Arial"/>
                <w:noProof/>
                <w:webHidden/>
              </w:rPr>
            </w:r>
            <w:r w:rsidR="00556C96" w:rsidRPr="00CC6D59">
              <w:rPr>
                <w:rFonts w:ascii="Arial" w:hAnsi="Arial" w:cs="Arial"/>
                <w:noProof/>
                <w:webHidden/>
              </w:rPr>
              <w:fldChar w:fldCharType="separate"/>
            </w:r>
            <w:r w:rsidR="00556C96" w:rsidRPr="00CC6D59">
              <w:rPr>
                <w:rFonts w:ascii="Arial" w:hAnsi="Arial" w:cs="Arial"/>
                <w:noProof/>
                <w:webHidden/>
              </w:rPr>
              <w:t>10</w:t>
            </w:r>
            <w:r w:rsidR="00556C96" w:rsidRPr="00CC6D59">
              <w:rPr>
                <w:rFonts w:ascii="Arial" w:hAnsi="Arial" w:cs="Arial"/>
                <w:noProof/>
                <w:webHidden/>
              </w:rPr>
              <w:fldChar w:fldCharType="end"/>
            </w:r>
          </w:hyperlink>
        </w:p>
        <w:p w14:paraId="241EA249" w14:textId="77777777" w:rsidR="00556C96" w:rsidRPr="00CC6D59" w:rsidRDefault="00BC4686">
          <w:pPr>
            <w:pStyle w:val="TDC1"/>
            <w:tabs>
              <w:tab w:val="left" w:pos="440"/>
              <w:tab w:val="right" w:leader="dot" w:pos="8828"/>
            </w:tabs>
            <w:rPr>
              <w:rFonts w:ascii="Arial" w:eastAsiaTheme="minorEastAsia" w:hAnsi="Arial" w:cs="Arial"/>
              <w:noProof/>
              <w:lang w:eastAsia="es-CO"/>
            </w:rPr>
          </w:pPr>
          <w:hyperlink w:anchor="_Toc95810140" w:history="1">
            <w:r w:rsidR="00556C96" w:rsidRPr="00CC6D59">
              <w:rPr>
                <w:rStyle w:val="Hipervnculo"/>
                <w:rFonts w:ascii="Arial" w:eastAsia="Arial" w:hAnsi="Arial" w:cs="Arial"/>
                <w:noProof/>
              </w:rPr>
              <w:t>6.</w:t>
            </w:r>
            <w:r w:rsidR="00556C96" w:rsidRPr="00CC6D59">
              <w:rPr>
                <w:rFonts w:ascii="Arial" w:eastAsiaTheme="minorEastAsia" w:hAnsi="Arial" w:cs="Arial"/>
                <w:noProof/>
                <w:lang w:eastAsia="es-CO"/>
              </w:rPr>
              <w:tab/>
            </w:r>
            <w:r w:rsidR="00556C96" w:rsidRPr="00CC6D59">
              <w:rPr>
                <w:rStyle w:val="Hipervnculo"/>
                <w:rFonts w:ascii="Arial" w:eastAsia="Arial" w:hAnsi="Arial" w:cs="Arial"/>
                <w:noProof/>
              </w:rPr>
              <w:t>Avances del proceso</w:t>
            </w:r>
            <w:r w:rsidR="00556C96" w:rsidRPr="00CC6D59">
              <w:rPr>
                <w:rFonts w:ascii="Arial" w:hAnsi="Arial" w:cs="Arial"/>
                <w:noProof/>
                <w:webHidden/>
              </w:rPr>
              <w:tab/>
            </w:r>
            <w:r w:rsidR="00556C96" w:rsidRPr="00CC6D59">
              <w:rPr>
                <w:rFonts w:ascii="Arial" w:hAnsi="Arial" w:cs="Arial"/>
                <w:noProof/>
                <w:webHidden/>
              </w:rPr>
              <w:fldChar w:fldCharType="begin"/>
            </w:r>
            <w:r w:rsidR="00556C96" w:rsidRPr="00CC6D59">
              <w:rPr>
                <w:rFonts w:ascii="Arial" w:hAnsi="Arial" w:cs="Arial"/>
                <w:noProof/>
                <w:webHidden/>
              </w:rPr>
              <w:instrText xml:space="preserve"> PAGEREF _Toc95810140 \h </w:instrText>
            </w:r>
            <w:r w:rsidR="00556C96" w:rsidRPr="00CC6D59">
              <w:rPr>
                <w:rFonts w:ascii="Arial" w:hAnsi="Arial" w:cs="Arial"/>
                <w:noProof/>
                <w:webHidden/>
              </w:rPr>
            </w:r>
            <w:r w:rsidR="00556C96" w:rsidRPr="00CC6D59">
              <w:rPr>
                <w:rFonts w:ascii="Arial" w:hAnsi="Arial" w:cs="Arial"/>
                <w:noProof/>
                <w:webHidden/>
              </w:rPr>
              <w:fldChar w:fldCharType="separate"/>
            </w:r>
            <w:r w:rsidR="00556C96" w:rsidRPr="00CC6D59">
              <w:rPr>
                <w:rFonts w:ascii="Arial" w:hAnsi="Arial" w:cs="Arial"/>
                <w:noProof/>
                <w:webHidden/>
              </w:rPr>
              <w:t>11</w:t>
            </w:r>
            <w:r w:rsidR="00556C96" w:rsidRPr="00CC6D59">
              <w:rPr>
                <w:rFonts w:ascii="Arial" w:hAnsi="Arial" w:cs="Arial"/>
                <w:noProof/>
                <w:webHidden/>
              </w:rPr>
              <w:fldChar w:fldCharType="end"/>
            </w:r>
          </w:hyperlink>
        </w:p>
        <w:p w14:paraId="46448D6E" w14:textId="77777777" w:rsidR="00556C96" w:rsidRPr="00CC6D59" w:rsidRDefault="00BC4686">
          <w:pPr>
            <w:pStyle w:val="TDC2"/>
            <w:tabs>
              <w:tab w:val="left" w:pos="880"/>
              <w:tab w:val="right" w:leader="dot" w:pos="8828"/>
            </w:tabs>
            <w:rPr>
              <w:rFonts w:ascii="Arial" w:eastAsiaTheme="minorEastAsia" w:hAnsi="Arial" w:cs="Arial"/>
              <w:noProof/>
              <w:lang w:eastAsia="es-CO"/>
            </w:rPr>
          </w:pPr>
          <w:hyperlink w:anchor="_Toc95810141" w:history="1">
            <w:r w:rsidR="00556C96" w:rsidRPr="00CC6D59">
              <w:rPr>
                <w:rStyle w:val="Hipervnculo"/>
                <w:rFonts w:ascii="Arial" w:eastAsia="Arial" w:hAnsi="Arial" w:cs="Arial"/>
                <w:noProof/>
              </w:rPr>
              <w:t>6.1</w:t>
            </w:r>
            <w:r w:rsidR="00556C96" w:rsidRPr="00CC6D59">
              <w:rPr>
                <w:rFonts w:ascii="Arial" w:eastAsiaTheme="minorEastAsia" w:hAnsi="Arial" w:cs="Arial"/>
                <w:noProof/>
                <w:lang w:eastAsia="es-CO"/>
              </w:rPr>
              <w:tab/>
            </w:r>
            <w:r w:rsidR="00556C96" w:rsidRPr="00CC6D59">
              <w:rPr>
                <w:rStyle w:val="Hipervnculo"/>
                <w:rFonts w:ascii="Arial" w:eastAsia="Arial" w:hAnsi="Arial" w:cs="Arial"/>
                <w:noProof/>
              </w:rPr>
              <w:t>La seguridad del paciente: marco normativo</w:t>
            </w:r>
            <w:r w:rsidR="00556C96" w:rsidRPr="00CC6D59">
              <w:rPr>
                <w:rFonts w:ascii="Arial" w:hAnsi="Arial" w:cs="Arial"/>
                <w:noProof/>
                <w:webHidden/>
              </w:rPr>
              <w:tab/>
            </w:r>
            <w:r w:rsidR="00556C96" w:rsidRPr="00CC6D59">
              <w:rPr>
                <w:rFonts w:ascii="Arial" w:hAnsi="Arial" w:cs="Arial"/>
                <w:noProof/>
                <w:webHidden/>
              </w:rPr>
              <w:fldChar w:fldCharType="begin"/>
            </w:r>
            <w:r w:rsidR="00556C96" w:rsidRPr="00CC6D59">
              <w:rPr>
                <w:rFonts w:ascii="Arial" w:hAnsi="Arial" w:cs="Arial"/>
                <w:noProof/>
                <w:webHidden/>
              </w:rPr>
              <w:instrText xml:space="preserve"> PAGEREF _Toc95810141 \h </w:instrText>
            </w:r>
            <w:r w:rsidR="00556C96" w:rsidRPr="00CC6D59">
              <w:rPr>
                <w:rFonts w:ascii="Arial" w:hAnsi="Arial" w:cs="Arial"/>
                <w:noProof/>
                <w:webHidden/>
              </w:rPr>
            </w:r>
            <w:r w:rsidR="00556C96" w:rsidRPr="00CC6D59">
              <w:rPr>
                <w:rFonts w:ascii="Arial" w:hAnsi="Arial" w:cs="Arial"/>
                <w:noProof/>
                <w:webHidden/>
              </w:rPr>
              <w:fldChar w:fldCharType="separate"/>
            </w:r>
            <w:r w:rsidR="00556C96" w:rsidRPr="00CC6D59">
              <w:rPr>
                <w:rFonts w:ascii="Arial" w:hAnsi="Arial" w:cs="Arial"/>
                <w:noProof/>
                <w:webHidden/>
              </w:rPr>
              <w:t>11</w:t>
            </w:r>
            <w:r w:rsidR="00556C96" w:rsidRPr="00CC6D59">
              <w:rPr>
                <w:rFonts w:ascii="Arial" w:hAnsi="Arial" w:cs="Arial"/>
                <w:noProof/>
                <w:webHidden/>
              </w:rPr>
              <w:fldChar w:fldCharType="end"/>
            </w:r>
          </w:hyperlink>
        </w:p>
        <w:p w14:paraId="4EF296AB" w14:textId="77777777" w:rsidR="00556C96" w:rsidRPr="00CC6D59" w:rsidRDefault="00BC4686">
          <w:pPr>
            <w:pStyle w:val="TDC2"/>
            <w:tabs>
              <w:tab w:val="left" w:pos="880"/>
              <w:tab w:val="right" w:leader="dot" w:pos="8828"/>
            </w:tabs>
            <w:rPr>
              <w:rFonts w:ascii="Arial" w:eastAsiaTheme="minorEastAsia" w:hAnsi="Arial" w:cs="Arial"/>
              <w:noProof/>
              <w:lang w:eastAsia="es-CO"/>
            </w:rPr>
          </w:pPr>
          <w:hyperlink w:anchor="_Toc95810142" w:history="1">
            <w:r w:rsidR="00556C96" w:rsidRPr="00CC6D59">
              <w:rPr>
                <w:rStyle w:val="Hipervnculo"/>
                <w:rFonts w:ascii="Arial" w:eastAsia="Arial" w:hAnsi="Arial" w:cs="Arial"/>
                <w:noProof/>
              </w:rPr>
              <w:t>6.2</w:t>
            </w:r>
            <w:r w:rsidR="00556C96" w:rsidRPr="00CC6D59">
              <w:rPr>
                <w:rFonts w:ascii="Arial" w:eastAsiaTheme="minorEastAsia" w:hAnsi="Arial" w:cs="Arial"/>
                <w:noProof/>
                <w:lang w:eastAsia="es-CO"/>
              </w:rPr>
              <w:tab/>
            </w:r>
            <w:r w:rsidR="00556C96" w:rsidRPr="00CC6D59">
              <w:rPr>
                <w:rStyle w:val="Hipervnculo"/>
                <w:rFonts w:ascii="Arial" w:eastAsia="Arial" w:hAnsi="Arial" w:cs="Arial"/>
                <w:noProof/>
              </w:rPr>
              <w:t>La seguridad del paciente en odontología: Aproximaciones conceptuales</w:t>
            </w:r>
            <w:r w:rsidR="00556C96" w:rsidRPr="00CC6D59">
              <w:rPr>
                <w:rFonts w:ascii="Arial" w:hAnsi="Arial" w:cs="Arial"/>
                <w:noProof/>
                <w:webHidden/>
              </w:rPr>
              <w:tab/>
            </w:r>
            <w:r w:rsidR="00556C96" w:rsidRPr="00CC6D59">
              <w:rPr>
                <w:rFonts w:ascii="Arial" w:hAnsi="Arial" w:cs="Arial"/>
                <w:noProof/>
                <w:webHidden/>
              </w:rPr>
              <w:fldChar w:fldCharType="begin"/>
            </w:r>
            <w:r w:rsidR="00556C96" w:rsidRPr="00CC6D59">
              <w:rPr>
                <w:rFonts w:ascii="Arial" w:hAnsi="Arial" w:cs="Arial"/>
                <w:noProof/>
                <w:webHidden/>
              </w:rPr>
              <w:instrText xml:space="preserve"> PAGEREF _Toc95810142 \h </w:instrText>
            </w:r>
            <w:r w:rsidR="00556C96" w:rsidRPr="00CC6D59">
              <w:rPr>
                <w:rFonts w:ascii="Arial" w:hAnsi="Arial" w:cs="Arial"/>
                <w:noProof/>
                <w:webHidden/>
              </w:rPr>
            </w:r>
            <w:r w:rsidR="00556C96" w:rsidRPr="00CC6D59">
              <w:rPr>
                <w:rFonts w:ascii="Arial" w:hAnsi="Arial" w:cs="Arial"/>
                <w:noProof/>
                <w:webHidden/>
              </w:rPr>
              <w:fldChar w:fldCharType="separate"/>
            </w:r>
            <w:r w:rsidR="00556C96" w:rsidRPr="00CC6D59">
              <w:rPr>
                <w:rFonts w:ascii="Arial" w:hAnsi="Arial" w:cs="Arial"/>
                <w:noProof/>
                <w:webHidden/>
              </w:rPr>
              <w:t>19</w:t>
            </w:r>
            <w:r w:rsidR="00556C96" w:rsidRPr="00CC6D59">
              <w:rPr>
                <w:rFonts w:ascii="Arial" w:hAnsi="Arial" w:cs="Arial"/>
                <w:noProof/>
                <w:webHidden/>
              </w:rPr>
              <w:fldChar w:fldCharType="end"/>
            </w:r>
          </w:hyperlink>
        </w:p>
        <w:p w14:paraId="4B8AF291" w14:textId="77777777" w:rsidR="00556C96" w:rsidRDefault="00BC4686">
          <w:pPr>
            <w:pStyle w:val="TDC2"/>
            <w:tabs>
              <w:tab w:val="left" w:pos="880"/>
              <w:tab w:val="right" w:leader="dot" w:pos="8828"/>
            </w:tabs>
            <w:rPr>
              <w:rFonts w:eastAsiaTheme="minorEastAsia"/>
              <w:noProof/>
              <w:lang w:eastAsia="es-CO"/>
            </w:rPr>
          </w:pPr>
          <w:hyperlink w:anchor="_Toc95810143" w:history="1">
            <w:r w:rsidR="00556C96" w:rsidRPr="00CC6D59">
              <w:rPr>
                <w:rStyle w:val="Hipervnculo"/>
                <w:rFonts w:ascii="Arial" w:eastAsia="Arial" w:hAnsi="Arial" w:cs="Arial"/>
                <w:noProof/>
              </w:rPr>
              <w:t>6.3</w:t>
            </w:r>
            <w:r w:rsidR="00556C96" w:rsidRPr="00CC6D59">
              <w:rPr>
                <w:rFonts w:ascii="Arial" w:eastAsiaTheme="minorEastAsia" w:hAnsi="Arial" w:cs="Arial"/>
                <w:noProof/>
                <w:lang w:eastAsia="es-CO"/>
              </w:rPr>
              <w:tab/>
            </w:r>
            <w:r w:rsidR="00556C96" w:rsidRPr="00CC6D59">
              <w:rPr>
                <w:rStyle w:val="Hipervnculo"/>
                <w:rFonts w:ascii="Arial" w:eastAsia="Arial" w:hAnsi="Arial" w:cs="Arial"/>
                <w:noProof/>
              </w:rPr>
              <w:t>Diseño de encuesta</w:t>
            </w:r>
            <w:r w:rsidR="00556C96" w:rsidRPr="00CC6D59">
              <w:rPr>
                <w:rFonts w:ascii="Arial" w:hAnsi="Arial" w:cs="Arial"/>
                <w:noProof/>
                <w:webHidden/>
              </w:rPr>
              <w:tab/>
            </w:r>
            <w:r w:rsidR="00556C96" w:rsidRPr="00CC6D59">
              <w:rPr>
                <w:rFonts w:ascii="Arial" w:hAnsi="Arial" w:cs="Arial"/>
                <w:noProof/>
                <w:webHidden/>
              </w:rPr>
              <w:fldChar w:fldCharType="begin"/>
            </w:r>
            <w:r w:rsidR="00556C96" w:rsidRPr="00CC6D59">
              <w:rPr>
                <w:rFonts w:ascii="Arial" w:hAnsi="Arial" w:cs="Arial"/>
                <w:noProof/>
                <w:webHidden/>
              </w:rPr>
              <w:instrText xml:space="preserve"> PAGEREF _Toc95810143 \h </w:instrText>
            </w:r>
            <w:r w:rsidR="00556C96" w:rsidRPr="00CC6D59">
              <w:rPr>
                <w:rFonts w:ascii="Arial" w:hAnsi="Arial" w:cs="Arial"/>
                <w:noProof/>
                <w:webHidden/>
              </w:rPr>
            </w:r>
            <w:r w:rsidR="00556C96" w:rsidRPr="00CC6D59">
              <w:rPr>
                <w:rFonts w:ascii="Arial" w:hAnsi="Arial" w:cs="Arial"/>
                <w:noProof/>
                <w:webHidden/>
              </w:rPr>
              <w:fldChar w:fldCharType="separate"/>
            </w:r>
            <w:r w:rsidR="00556C96" w:rsidRPr="00CC6D59">
              <w:rPr>
                <w:rFonts w:ascii="Arial" w:hAnsi="Arial" w:cs="Arial"/>
                <w:noProof/>
                <w:webHidden/>
              </w:rPr>
              <w:t>35</w:t>
            </w:r>
            <w:r w:rsidR="00556C96" w:rsidRPr="00CC6D59">
              <w:rPr>
                <w:rFonts w:ascii="Arial" w:hAnsi="Arial" w:cs="Arial"/>
                <w:noProof/>
                <w:webHidden/>
              </w:rPr>
              <w:fldChar w:fldCharType="end"/>
            </w:r>
          </w:hyperlink>
        </w:p>
        <w:p w14:paraId="3C1C2B42" w14:textId="7BB95367" w:rsidR="00F45DB1" w:rsidRPr="00452639" w:rsidRDefault="00F45DB1" w:rsidP="00783FE7">
          <w:pPr>
            <w:spacing w:after="0" w:line="240" w:lineRule="auto"/>
            <w:rPr>
              <w:rFonts w:ascii="Arial" w:hAnsi="Arial" w:cs="Arial"/>
              <w:sz w:val="24"/>
              <w:szCs w:val="24"/>
            </w:rPr>
          </w:pPr>
          <w:r w:rsidRPr="00452639">
            <w:rPr>
              <w:rFonts w:ascii="Arial" w:hAnsi="Arial" w:cs="Arial"/>
              <w:bCs/>
              <w:lang w:val="es-ES"/>
            </w:rPr>
            <w:fldChar w:fldCharType="end"/>
          </w:r>
        </w:p>
      </w:sdtContent>
    </w:sdt>
    <w:p w14:paraId="1314C838" w14:textId="55E446FE" w:rsidR="007F66D7" w:rsidRPr="00452639" w:rsidRDefault="00F45DB1" w:rsidP="00783FE7">
      <w:pPr>
        <w:spacing w:after="0" w:line="240" w:lineRule="auto"/>
        <w:rPr>
          <w:rFonts w:ascii="Arial" w:hAnsi="Arial" w:cs="Arial"/>
          <w:sz w:val="24"/>
          <w:szCs w:val="24"/>
        </w:rPr>
      </w:pPr>
      <w:r w:rsidRPr="00452639">
        <w:rPr>
          <w:rFonts w:ascii="Arial" w:hAnsi="Arial" w:cs="Arial"/>
          <w:sz w:val="24"/>
          <w:szCs w:val="24"/>
        </w:rPr>
        <w:br w:type="page"/>
      </w:r>
    </w:p>
    <w:p w14:paraId="2C04554E" w14:textId="109679CD" w:rsidR="002D3877" w:rsidRDefault="002D3877" w:rsidP="00452639">
      <w:pPr>
        <w:jc w:val="center"/>
        <w:rPr>
          <w:rFonts w:ascii="Arial" w:eastAsia="Arial" w:hAnsi="Arial" w:cs="Arial"/>
          <w:b/>
          <w:sz w:val="24"/>
          <w:szCs w:val="24"/>
        </w:rPr>
      </w:pPr>
      <w:r>
        <w:rPr>
          <w:rFonts w:ascii="Arial" w:eastAsia="Arial" w:hAnsi="Arial" w:cs="Arial"/>
          <w:b/>
          <w:sz w:val="24"/>
          <w:szCs w:val="24"/>
        </w:rPr>
        <w:lastRenderedPageBreak/>
        <w:t xml:space="preserve">Presentación </w:t>
      </w:r>
    </w:p>
    <w:p w14:paraId="48572BD8" w14:textId="3B226763" w:rsidR="002D3877" w:rsidRDefault="002D3877" w:rsidP="002D3877">
      <w:pPr>
        <w:widowControl w:val="0"/>
        <w:spacing w:after="0" w:line="360" w:lineRule="auto"/>
        <w:jc w:val="both"/>
        <w:rPr>
          <w:rFonts w:ascii="Arial" w:eastAsia="Arial" w:hAnsi="Arial" w:cs="Arial"/>
          <w:sz w:val="24"/>
          <w:szCs w:val="24"/>
        </w:rPr>
      </w:pPr>
      <w:r>
        <w:rPr>
          <w:rFonts w:ascii="Arial" w:eastAsia="Arial" w:hAnsi="Arial" w:cs="Arial"/>
          <w:sz w:val="24"/>
          <w:szCs w:val="24"/>
        </w:rPr>
        <w:t>En este documento se presentan los avances de la Sala Situacional Seguridad del Paciente en Odontología con corte a diciembre de 2021</w:t>
      </w:r>
      <w:r w:rsidR="0072780A">
        <w:rPr>
          <w:rFonts w:ascii="Arial" w:eastAsia="Arial" w:hAnsi="Arial" w:cs="Arial"/>
          <w:sz w:val="24"/>
          <w:szCs w:val="24"/>
        </w:rPr>
        <w:t>, a partir de los objetivos propuestos para el desarrollo de la misma</w:t>
      </w:r>
      <w:r>
        <w:rPr>
          <w:rFonts w:ascii="Arial" w:eastAsia="Arial" w:hAnsi="Arial" w:cs="Arial"/>
          <w:sz w:val="24"/>
          <w:szCs w:val="24"/>
        </w:rPr>
        <w:t xml:space="preserve">. </w:t>
      </w:r>
    </w:p>
    <w:p w14:paraId="6CF48425" w14:textId="77777777" w:rsidR="002D3877" w:rsidRDefault="002D3877" w:rsidP="002D3877">
      <w:pPr>
        <w:widowControl w:val="0"/>
        <w:spacing w:after="0" w:line="360" w:lineRule="auto"/>
        <w:jc w:val="both"/>
        <w:rPr>
          <w:rFonts w:ascii="Arial" w:eastAsia="Arial" w:hAnsi="Arial" w:cs="Arial"/>
          <w:sz w:val="24"/>
          <w:szCs w:val="24"/>
        </w:rPr>
      </w:pPr>
    </w:p>
    <w:p w14:paraId="430F0120" w14:textId="77777777" w:rsidR="002D3877" w:rsidRDefault="002D3877" w:rsidP="0069215D">
      <w:pPr>
        <w:pStyle w:val="Ttulo1"/>
        <w:numPr>
          <w:ilvl w:val="0"/>
          <w:numId w:val="1"/>
        </w:numPr>
        <w:rPr>
          <w:rFonts w:eastAsia="Arial" w:cs="Arial"/>
          <w:b w:val="0"/>
          <w:color w:val="000000"/>
          <w:szCs w:val="24"/>
        </w:rPr>
      </w:pPr>
      <w:bookmarkStart w:id="0" w:name="_Toc95810134"/>
      <w:r>
        <w:rPr>
          <w:rFonts w:eastAsia="Arial" w:cs="Arial"/>
          <w:color w:val="000000"/>
          <w:szCs w:val="24"/>
        </w:rPr>
        <w:t>Información general del proyecto</w:t>
      </w:r>
      <w:bookmarkEnd w:id="0"/>
      <w:r>
        <w:rPr>
          <w:rFonts w:eastAsia="Arial" w:cs="Arial"/>
          <w:color w:val="000000"/>
          <w:szCs w:val="24"/>
        </w:rPr>
        <w:t xml:space="preserve"> </w:t>
      </w:r>
    </w:p>
    <w:p w14:paraId="31AB0384" w14:textId="77777777" w:rsidR="002D3877" w:rsidRDefault="002D3877" w:rsidP="002D3877">
      <w:pPr>
        <w:widowControl w:val="0"/>
        <w:spacing w:after="0" w:line="360" w:lineRule="auto"/>
        <w:jc w:val="both"/>
        <w:rPr>
          <w:rFonts w:ascii="Arial" w:eastAsia="Arial" w:hAnsi="Arial" w:cs="Arial"/>
          <w:color w:val="000000"/>
          <w:sz w:val="24"/>
          <w:szCs w:val="24"/>
        </w:rPr>
      </w:pP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5"/>
        <w:gridCol w:w="1729"/>
        <w:gridCol w:w="1391"/>
        <w:gridCol w:w="2970"/>
        <w:gridCol w:w="1275"/>
      </w:tblGrid>
      <w:tr w:rsidR="002D3877" w:rsidRPr="0072780A" w14:paraId="478E21C7" w14:textId="77777777" w:rsidTr="001627F0">
        <w:trPr>
          <w:trHeight w:val="377"/>
        </w:trPr>
        <w:tc>
          <w:tcPr>
            <w:tcW w:w="9600" w:type="dxa"/>
            <w:gridSpan w:val="5"/>
            <w:shd w:val="clear" w:color="auto" w:fill="BFBFBF"/>
          </w:tcPr>
          <w:p w14:paraId="08B29F18" w14:textId="77777777" w:rsidR="002D3877" w:rsidRPr="0072780A" w:rsidRDefault="002D3877" w:rsidP="0072780A">
            <w:pPr>
              <w:spacing w:after="0" w:line="240" w:lineRule="auto"/>
              <w:jc w:val="both"/>
              <w:rPr>
                <w:rFonts w:ascii="Arial" w:eastAsia="Arial" w:hAnsi="Arial" w:cs="Arial"/>
                <w:b/>
                <w:color w:val="000000"/>
                <w:sz w:val="18"/>
                <w:szCs w:val="18"/>
              </w:rPr>
            </w:pPr>
            <w:r w:rsidRPr="0072780A">
              <w:rPr>
                <w:rFonts w:ascii="Arial" w:eastAsia="Arial" w:hAnsi="Arial" w:cs="Arial"/>
                <w:b/>
                <w:color w:val="000000"/>
                <w:sz w:val="18"/>
                <w:szCs w:val="18"/>
              </w:rPr>
              <w:t xml:space="preserve">Título (Nombre de la Sala Situacional de Salud)  </w:t>
            </w:r>
          </w:p>
        </w:tc>
      </w:tr>
      <w:tr w:rsidR="002D3877" w:rsidRPr="0072780A" w14:paraId="0A1AFA05" w14:textId="77777777" w:rsidTr="001627F0">
        <w:trPr>
          <w:trHeight w:val="377"/>
        </w:trPr>
        <w:tc>
          <w:tcPr>
            <w:tcW w:w="9600" w:type="dxa"/>
            <w:gridSpan w:val="5"/>
          </w:tcPr>
          <w:p w14:paraId="32B2A2C4" w14:textId="77777777" w:rsidR="002D3877" w:rsidRPr="0072780A" w:rsidRDefault="002D3877" w:rsidP="0072780A">
            <w:pPr>
              <w:spacing w:after="0" w:line="240" w:lineRule="auto"/>
              <w:jc w:val="both"/>
              <w:rPr>
                <w:rFonts w:ascii="Arial" w:eastAsia="Arial" w:hAnsi="Arial" w:cs="Arial"/>
                <w:color w:val="000000"/>
                <w:sz w:val="18"/>
                <w:szCs w:val="18"/>
              </w:rPr>
            </w:pPr>
            <w:r w:rsidRPr="0072780A">
              <w:rPr>
                <w:rFonts w:ascii="Arial" w:eastAsia="Arial" w:hAnsi="Arial" w:cs="Arial"/>
                <w:sz w:val="18"/>
                <w:szCs w:val="18"/>
              </w:rPr>
              <w:t>Seguridad del Paciente en Odontología</w:t>
            </w:r>
          </w:p>
        </w:tc>
      </w:tr>
      <w:tr w:rsidR="002D3877" w:rsidRPr="0072780A" w14:paraId="18158F18" w14:textId="77777777" w:rsidTr="001627F0">
        <w:trPr>
          <w:trHeight w:val="377"/>
        </w:trPr>
        <w:tc>
          <w:tcPr>
            <w:tcW w:w="2235" w:type="dxa"/>
            <w:shd w:val="clear" w:color="auto" w:fill="BFBFBF"/>
          </w:tcPr>
          <w:p w14:paraId="47F649DD" w14:textId="77777777" w:rsidR="002D3877" w:rsidRPr="0072780A" w:rsidRDefault="002D3877" w:rsidP="0072780A">
            <w:pPr>
              <w:spacing w:after="0" w:line="240" w:lineRule="auto"/>
              <w:jc w:val="both"/>
              <w:rPr>
                <w:rFonts w:ascii="Arial" w:eastAsia="Arial" w:hAnsi="Arial" w:cs="Arial"/>
                <w:b/>
                <w:sz w:val="18"/>
                <w:szCs w:val="18"/>
              </w:rPr>
            </w:pPr>
          </w:p>
        </w:tc>
        <w:tc>
          <w:tcPr>
            <w:tcW w:w="7365" w:type="dxa"/>
            <w:gridSpan w:val="4"/>
            <w:shd w:val="clear" w:color="auto" w:fill="BFBFBF"/>
          </w:tcPr>
          <w:p w14:paraId="4E7C7807" w14:textId="77777777" w:rsidR="002D3877" w:rsidRPr="0072780A" w:rsidRDefault="002D3877" w:rsidP="0072780A">
            <w:pPr>
              <w:spacing w:after="0" w:line="240" w:lineRule="auto"/>
              <w:jc w:val="both"/>
              <w:rPr>
                <w:rFonts w:ascii="Arial" w:eastAsia="Arial" w:hAnsi="Arial" w:cs="Arial"/>
                <w:b/>
                <w:sz w:val="18"/>
                <w:szCs w:val="18"/>
              </w:rPr>
            </w:pPr>
            <w:r w:rsidRPr="0072780A">
              <w:rPr>
                <w:rFonts w:ascii="Arial" w:eastAsia="Arial" w:hAnsi="Arial" w:cs="Arial"/>
                <w:b/>
                <w:sz w:val="18"/>
                <w:szCs w:val="18"/>
              </w:rPr>
              <w:t>Participantes y roles</w:t>
            </w:r>
          </w:p>
        </w:tc>
      </w:tr>
      <w:tr w:rsidR="002D3877" w:rsidRPr="0072780A" w14:paraId="74996242" w14:textId="77777777" w:rsidTr="0072780A">
        <w:trPr>
          <w:trHeight w:val="377"/>
        </w:trPr>
        <w:tc>
          <w:tcPr>
            <w:tcW w:w="2235" w:type="dxa"/>
            <w:shd w:val="clear" w:color="auto" w:fill="D9D9D9"/>
          </w:tcPr>
          <w:p w14:paraId="0E1F4A70" w14:textId="77777777" w:rsidR="002D3877" w:rsidRPr="0072780A" w:rsidRDefault="002D3877" w:rsidP="0072780A">
            <w:pPr>
              <w:spacing w:after="0" w:line="240" w:lineRule="auto"/>
              <w:jc w:val="center"/>
              <w:rPr>
                <w:rFonts w:ascii="Arial" w:eastAsia="Arial" w:hAnsi="Arial" w:cs="Arial"/>
                <w:b/>
                <w:color w:val="000000"/>
                <w:sz w:val="18"/>
                <w:szCs w:val="18"/>
              </w:rPr>
            </w:pPr>
            <w:r w:rsidRPr="0072780A">
              <w:rPr>
                <w:rFonts w:ascii="Arial" w:eastAsia="Arial" w:hAnsi="Arial" w:cs="Arial"/>
                <w:b/>
                <w:color w:val="000000"/>
                <w:sz w:val="18"/>
                <w:szCs w:val="18"/>
              </w:rPr>
              <w:t>Rol</w:t>
            </w:r>
          </w:p>
        </w:tc>
        <w:tc>
          <w:tcPr>
            <w:tcW w:w="1729" w:type="dxa"/>
            <w:shd w:val="clear" w:color="auto" w:fill="BFBFBF"/>
          </w:tcPr>
          <w:p w14:paraId="61775F6F" w14:textId="77777777" w:rsidR="002D3877" w:rsidRPr="0072780A" w:rsidRDefault="002D3877" w:rsidP="0072780A">
            <w:pPr>
              <w:spacing w:after="0" w:line="240" w:lineRule="auto"/>
              <w:jc w:val="center"/>
              <w:rPr>
                <w:rFonts w:ascii="Arial" w:eastAsia="Arial" w:hAnsi="Arial" w:cs="Arial"/>
                <w:b/>
                <w:color w:val="000000"/>
                <w:sz w:val="18"/>
                <w:szCs w:val="18"/>
              </w:rPr>
            </w:pPr>
            <w:r w:rsidRPr="0072780A">
              <w:rPr>
                <w:rFonts w:ascii="Arial" w:eastAsia="Arial" w:hAnsi="Arial" w:cs="Arial"/>
                <w:b/>
                <w:color w:val="000000"/>
                <w:sz w:val="18"/>
                <w:szCs w:val="18"/>
              </w:rPr>
              <w:t>Nombres y apellidos</w:t>
            </w:r>
          </w:p>
        </w:tc>
        <w:tc>
          <w:tcPr>
            <w:tcW w:w="1391" w:type="dxa"/>
            <w:shd w:val="clear" w:color="auto" w:fill="BFBFBF"/>
          </w:tcPr>
          <w:p w14:paraId="3B9520BB" w14:textId="77777777" w:rsidR="002D3877" w:rsidRPr="0072780A" w:rsidRDefault="002D3877" w:rsidP="0072780A">
            <w:pPr>
              <w:spacing w:after="0" w:line="240" w:lineRule="auto"/>
              <w:jc w:val="center"/>
              <w:rPr>
                <w:rFonts w:ascii="Arial" w:eastAsia="Arial" w:hAnsi="Arial" w:cs="Arial"/>
                <w:b/>
                <w:color w:val="000000"/>
                <w:sz w:val="18"/>
                <w:szCs w:val="18"/>
              </w:rPr>
            </w:pPr>
            <w:r w:rsidRPr="0072780A">
              <w:rPr>
                <w:rFonts w:ascii="Arial" w:eastAsia="Arial" w:hAnsi="Arial" w:cs="Arial"/>
                <w:b/>
                <w:color w:val="000000"/>
                <w:sz w:val="18"/>
                <w:szCs w:val="18"/>
              </w:rPr>
              <w:t xml:space="preserve">Institución </w:t>
            </w:r>
          </w:p>
        </w:tc>
        <w:tc>
          <w:tcPr>
            <w:tcW w:w="2970" w:type="dxa"/>
            <w:shd w:val="clear" w:color="auto" w:fill="BFBFBF"/>
          </w:tcPr>
          <w:p w14:paraId="631585FD" w14:textId="77777777" w:rsidR="002D3877" w:rsidRPr="0072780A" w:rsidRDefault="002D3877" w:rsidP="0072780A">
            <w:pPr>
              <w:spacing w:after="0" w:line="240" w:lineRule="auto"/>
              <w:jc w:val="center"/>
              <w:rPr>
                <w:rFonts w:ascii="Arial" w:eastAsia="Arial" w:hAnsi="Arial" w:cs="Arial"/>
                <w:b/>
                <w:color w:val="000000"/>
                <w:sz w:val="18"/>
                <w:szCs w:val="18"/>
              </w:rPr>
            </w:pPr>
            <w:r w:rsidRPr="0072780A">
              <w:rPr>
                <w:rFonts w:ascii="Arial" w:eastAsia="Arial" w:hAnsi="Arial" w:cs="Arial"/>
                <w:b/>
                <w:color w:val="000000"/>
                <w:sz w:val="18"/>
                <w:szCs w:val="18"/>
              </w:rPr>
              <w:t>Correo electrónico</w:t>
            </w:r>
          </w:p>
        </w:tc>
        <w:tc>
          <w:tcPr>
            <w:tcW w:w="1275" w:type="dxa"/>
            <w:shd w:val="clear" w:color="auto" w:fill="BFBFBF"/>
          </w:tcPr>
          <w:p w14:paraId="4BC235DE" w14:textId="77777777" w:rsidR="002D3877" w:rsidRPr="0072780A" w:rsidRDefault="002D3877" w:rsidP="0072780A">
            <w:pPr>
              <w:spacing w:after="0" w:line="240" w:lineRule="auto"/>
              <w:jc w:val="center"/>
              <w:rPr>
                <w:rFonts w:ascii="Arial" w:eastAsia="Arial" w:hAnsi="Arial" w:cs="Arial"/>
                <w:b/>
                <w:color w:val="000000"/>
                <w:sz w:val="18"/>
                <w:szCs w:val="18"/>
              </w:rPr>
            </w:pPr>
            <w:r w:rsidRPr="0072780A">
              <w:rPr>
                <w:rFonts w:ascii="Arial" w:eastAsia="Arial" w:hAnsi="Arial" w:cs="Arial"/>
                <w:b/>
                <w:color w:val="000000"/>
                <w:sz w:val="18"/>
                <w:szCs w:val="18"/>
              </w:rPr>
              <w:t>Teléfono</w:t>
            </w:r>
          </w:p>
        </w:tc>
      </w:tr>
      <w:tr w:rsidR="002D3877" w:rsidRPr="0072780A" w14:paraId="045490EB" w14:textId="77777777" w:rsidTr="0072780A">
        <w:trPr>
          <w:trHeight w:val="377"/>
        </w:trPr>
        <w:tc>
          <w:tcPr>
            <w:tcW w:w="2235" w:type="dxa"/>
            <w:shd w:val="clear" w:color="auto" w:fill="FFFFFF"/>
            <w:vAlign w:val="center"/>
          </w:tcPr>
          <w:p w14:paraId="3B5B6B4C" w14:textId="77777777" w:rsidR="002D3877" w:rsidRPr="0072780A" w:rsidRDefault="002D3877" w:rsidP="0072780A">
            <w:pPr>
              <w:spacing w:after="0" w:line="240" w:lineRule="auto"/>
              <w:rPr>
                <w:rFonts w:ascii="Arial" w:eastAsia="Arial" w:hAnsi="Arial" w:cs="Arial"/>
                <w:b/>
                <w:sz w:val="18"/>
                <w:szCs w:val="18"/>
              </w:rPr>
            </w:pPr>
            <w:r w:rsidRPr="0072780A">
              <w:rPr>
                <w:rFonts w:ascii="Arial" w:eastAsia="Arial" w:hAnsi="Arial" w:cs="Arial"/>
                <w:b/>
                <w:sz w:val="18"/>
                <w:szCs w:val="18"/>
              </w:rPr>
              <w:t>Coordinador de la Sala</w:t>
            </w:r>
          </w:p>
          <w:p w14:paraId="3D301D0C" w14:textId="77777777" w:rsidR="002D3877" w:rsidRPr="0072780A" w:rsidRDefault="002D3877" w:rsidP="0072780A">
            <w:pPr>
              <w:spacing w:after="0" w:line="240" w:lineRule="auto"/>
              <w:rPr>
                <w:rFonts w:ascii="Arial" w:eastAsia="Arial" w:hAnsi="Arial" w:cs="Arial"/>
                <w:b/>
                <w:color w:val="000000"/>
                <w:sz w:val="18"/>
                <w:szCs w:val="18"/>
              </w:rPr>
            </w:pPr>
          </w:p>
        </w:tc>
        <w:tc>
          <w:tcPr>
            <w:tcW w:w="1729" w:type="dxa"/>
            <w:shd w:val="clear" w:color="auto" w:fill="FFFFFF"/>
            <w:vAlign w:val="center"/>
          </w:tcPr>
          <w:p w14:paraId="79D73869" w14:textId="77777777" w:rsidR="002D3877" w:rsidRPr="0072780A" w:rsidRDefault="002D3877" w:rsidP="0072780A">
            <w:pPr>
              <w:spacing w:after="0" w:line="240" w:lineRule="auto"/>
              <w:rPr>
                <w:rFonts w:ascii="Arial" w:eastAsia="Arial" w:hAnsi="Arial" w:cs="Arial"/>
                <w:sz w:val="18"/>
                <w:szCs w:val="18"/>
              </w:rPr>
            </w:pPr>
            <w:r w:rsidRPr="0072780A">
              <w:rPr>
                <w:rFonts w:ascii="Arial" w:eastAsia="Arial" w:hAnsi="Arial" w:cs="Arial"/>
                <w:sz w:val="18"/>
                <w:szCs w:val="18"/>
              </w:rPr>
              <w:t>Miguel Ángel Rentería Henao</w:t>
            </w:r>
          </w:p>
        </w:tc>
        <w:tc>
          <w:tcPr>
            <w:tcW w:w="1391" w:type="dxa"/>
            <w:shd w:val="clear" w:color="auto" w:fill="FFFFFF"/>
            <w:vAlign w:val="center"/>
          </w:tcPr>
          <w:p w14:paraId="509C194B" w14:textId="77777777" w:rsidR="002D3877" w:rsidRPr="0072780A" w:rsidRDefault="002D3877" w:rsidP="0072780A">
            <w:pPr>
              <w:spacing w:after="0" w:line="240" w:lineRule="auto"/>
              <w:rPr>
                <w:rFonts w:ascii="Arial" w:eastAsia="Arial" w:hAnsi="Arial" w:cs="Arial"/>
                <w:sz w:val="18"/>
                <w:szCs w:val="18"/>
              </w:rPr>
            </w:pPr>
            <w:r w:rsidRPr="0072780A">
              <w:rPr>
                <w:rFonts w:ascii="Arial" w:eastAsia="Arial" w:hAnsi="Arial" w:cs="Arial"/>
                <w:sz w:val="18"/>
                <w:szCs w:val="18"/>
              </w:rPr>
              <w:t>Secretaría de Salud</w:t>
            </w:r>
          </w:p>
        </w:tc>
        <w:tc>
          <w:tcPr>
            <w:tcW w:w="2970" w:type="dxa"/>
            <w:shd w:val="clear" w:color="auto" w:fill="FFFFFF"/>
            <w:vAlign w:val="center"/>
          </w:tcPr>
          <w:p w14:paraId="0F83238C" w14:textId="77777777" w:rsidR="002D3877" w:rsidRPr="0072780A" w:rsidRDefault="002D3877" w:rsidP="0072780A">
            <w:pPr>
              <w:spacing w:after="0" w:line="240" w:lineRule="auto"/>
              <w:rPr>
                <w:rFonts w:ascii="Arial" w:eastAsia="Arial" w:hAnsi="Arial" w:cs="Arial"/>
                <w:sz w:val="18"/>
                <w:szCs w:val="18"/>
              </w:rPr>
            </w:pPr>
            <w:r w:rsidRPr="0072780A">
              <w:rPr>
                <w:rFonts w:ascii="Arial" w:eastAsia="Arial" w:hAnsi="Arial" w:cs="Arial"/>
                <w:sz w:val="18"/>
                <w:szCs w:val="18"/>
              </w:rPr>
              <w:t>miguel.renteria@medellin.gov.co</w:t>
            </w:r>
          </w:p>
        </w:tc>
        <w:tc>
          <w:tcPr>
            <w:tcW w:w="1275" w:type="dxa"/>
            <w:shd w:val="clear" w:color="auto" w:fill="FFFFFF"/>
            <w:vAlign w:val="center"/>
          </w:tcPr>
          <w:p w14:paraId="34F76868" w14:textId="77777777" w:rsidR="002D3877" w:rsidRPr="0072780A" w:rsidRDefault="002D3877" w:rsidP="0072780A">
            <w:pPr>
              <w:spacing w:after="0" w:line="240" w:lineRule="auto"/>
              <w:rPr>
                <w:rFonts w:ascii="Arial" w:eastAsia="Arial" w:hAnsi="Arial" w:cs="Arial"/>
                <w:sz w:val="18"/>
                <w:szCs w:val="18"/>
              </w:rPr>
            </w:pPr>
            <w:r w:rsidRPr="0072780A">
              <w:rPr>
                <w:rFonts w:ascii="Arial" w:eastAsia="Arial" w:hAnsi="Arial" w:cs="Arial"/>
                <w:sz w:val="18"/>
                <w:szCs w:val="18"/>
              </w:rPr>
              <w:t xml:space="preserve">3855555 </w:t>
            </w:r>
          </w:p>
          <w:p w14:paraId="126D409D" w14:textId="77777777" w:rsidR="002D3877" w:rsidRPr="0072780A" w:rsidRDefault="002D3877" w:rsidP="0072780A">
            <w:pPr>
              <w:spacing w:after="0" w:line="240" w:lineRule="auto"/>
              <w:rPr>
                <w:rFonts w:ascii="Arial" w:eastAsia="Arial" w:hAnsi="Arial" w:cs="Arial"/>
                <w:sz w:val="18"/>
                <w:szCs w:val="18"/>
              </w:rPr>
            </w:pPr>
            <w:r w:rsidRPr="0072780A">
              <w:rPr>
                <w:rFonts w:ascii="Arial" w:eastAsia="Arial" w:hAnsi="Arial" w:cs="Arial"/>
                <w:sz w:val="18"/>
                <w:szCs w:val="18"/>
              </w:rPr>
              <w:t>Ext. 4394</w:t>
            </w:r>
          </w:p>
        </w:tc>
      </w:tr>
      <w:tr w:rsidR="002D3877" w:rsidRPr="0072780A" w14:paraId="2E7B9F2A" w14:textId="77777777" w:rsidTr="0072780A">
        <w:trPr>
          <w:trHeight w:val="377"/>
        </w:trPr>
        <w:tc>
          <w:tcPr>
            <w:tcW w:w="2235" w:type="dxa"/>
            <w:shd w:val="clear" w:color="auto" w:fill="FFFFFF"/>
            <w:vAlign w:val="center"/>
          </w:tcPr>
          <w:p w14:paraId="3B483E98" w14:textId="77777777" w:rsidR="002D3877" w:rsidRPr="0072780A" w:rsidRDefault="002D3877" w:rsidP="0072780A">
            <w:pPr>
              <w:spacing w:after="0" w:line="240" w:lineRule="auto"/>
              <w:rPr>
                <w:rFonts w:ascii="Arial" w:eastAsia="Arial" w:hAnsi="Arial" w:cs="Arial"/>
                <w:b/>
                <w:color w:val="000000"/>
                <w:sz w:val="18"/>
                <w:szCs w:val="18"/>
              </w:rPr>
            </w:pPr>
            <w:r w:rsidRPr="0072780A">
              <w:rPr>
                <w:rFonts w:ascii="Arial" w:eastAsia="Arial" w:hAnsi="Arial" w:cs="Arial"/>
                <w:b/>
                <w:sz w:val="18"/>
                <w:szCs w:val="18"/>
              </w:rPr>
              <w:t>Referente Unidad de Gestión de la Información y el Conocimiento</w:t>
            </w:r>
          </w:p>
        </w:tc>
        <w:tc>
          <w:tcPr>
            <w:tcW w:w="1729" w:type="dxa"/>
            <w:shd w:val="clear" w:color="auto" w:fill="FFFFFF"/>
            <w:vAlign w:val="center"/>
          </w:tcPr>
          <w:p w14:paraId="5D962209" w14:textId="77777777" w:rsidR="002D3877" w:rsidRPr="0072780A" w:rsidRDefault="002D3877" w:rsidP="0072780A">
            <w:pPr>
              <w:spacing w:after="0" w:line="240" w:lineRule="auto"/>
              <w:rPr>
                <w:rFonts w:ascii="Arial" w:eastAsia="Arial" w:hAnsi="Arial" w:cs="Arial"/>
                <w:b/>
                <w:color w:val="000000"/>
                <w:sz w:val="18"/>
                <w:szCs w:val="18"/>
              </w:rPr>
            </w:pPr>
            <w:r w:rsidRPr="0072780A">
              <w:rPr>
                <w:rFonts w:ascii="Arial" w:eastAsia="Arial" w:hAnsi="Arial" w:cs="Arial"/>
                <w:sz w:val="18"/>
                <w:szCs w:val="18"/>
              </w:rPr>
              <w:t>Andrés Felipe Hoyos</w:t>
            </w:r>
          </w:p>
        </w:tc>
        <w:tc>
          <w:tcPr>
            <w:tcW w:w="1391" w:type="dxa"/>
            <w:shd w:val="clear" w:color="auto" w:fill="FFFFFF"/>
            <w:vAlign w:val="center"/>
          </w:tcPr>
          <w:p w14:paraId="63A4A4C9" w14:textId="77777777" w:rsidR="002D3877" w:rsidRPr="0072780A" w:rsidRDefault="002D3877" w:rsidP="0072780A">
            <w:pPr>
              <w:spacing w:after="0" w:line="240" w:lineRule="auto"/>
              <w:jc w:val="both"/>
              <w:rPr>
                <w:rFonts w:ascii="Arial" w:eastAsia="Arial" w:hAnsi="Arial" w:cs="Arial"/>
                <w:b/>
                <w:color w:val="000000"/>
                <w:sz w:val="18"/>
                <w:szCs w:val="18"/>
              </w:rPr>
            </w:pPr>
            <w:r w:rsidRPr="0072780A">
              <w:rPr>
                <w:rFonts w:ascii="Arial" w:eastAsia="Arial" w:hAnsi="Arial" w:cs="Arial"/>
                <w:sz w:val="18"/>
                <w:szCs w:val="18"/>
              </w:rPr>
              <w:t>Secretaría de Salud</w:t>
            </w:r>
          </w:p>
        </w:tc>
        <w:tc>
          <w:tcPr>
            <w:tcW w:w="2970" w:type="dxa"/>
            <w:shd w:val="clear" w:color="auto" w:fill="FFFFFF"/>
            <w:vAlign w:val="center"/>
          </w:tcPr>
          <w:p w14:paraId="3E5293FA" w14:textId="77777777" w:rsidR="002D3877" w:rsidRPr="0072780A" w:rsidRDefault="002D3877" w:rsidP="0072780A">
            <w:pPr>
              <w:spacing w:after="0" w:line="240" w:lineRule="auto"/>
              <w:jc w:val="both"/>
              <w:rPr>
                <w:rFonts w:ascii="Arial" w:eastAsia="Arial" w:hAnsi="Arial" w:cs="Arial"/>
                <w:b/>
                <w:color w:val="000000"/>
                <w:sz w:val="18"/>
                <w:szCs w:val="18"/>
              </w:rPr>
            </w:pPr>
            <w:r w:rsidRPr="0072780A">
              <w:rPr>
                <w:rFonts w:ascii="Arial" w:eastAsia="Arial" w:hAnsi="Arial" w:cs="Arial"/>
                <w:sz w:val="18"/>
                <w:szCs w:val="18"/>
              </w:rPr>
              <w:t>andres.hoyos@medellin.gov.co</w:t>
            </w:r>
          </w:p>
        </w:tc>
        <w:tc>
          <w:tcPr>
            <w:tcW w:w="1275" w:type="dxa"/>
            <w:shd w:val="clear" w:color="auto" w:fill="FFFFFF"/>
            <w:vAlign w:val="center"/>
          </w:tcPr>
          <w:p w14:paraId="0103B950" w14:textId="77777777" w:rsidR="002D3877" w:rsidRPr="0072780A" w:rsidRDefault="002D3877" w:rsidP="0072780A">
            <w:pPr>
              <w:spacing w:after="0" w:line="240" w:lineRule="auto"/>
              <w:jc w:val="both"/>
              <w:rPr>
                <w:rFonts w:ascii="Arial" w:eastAsia="Arial" w:hAnsi="Arial" w:cs="Arial"/>
                <w:sz w:val="18"/>
                <w:szCs w:val="18"/>
              </w:rPr>
            </w:pPr>
            <w:r w:rsidRPr="0072780A">
              <w:rPr>
                <w:rFonts w:ascii="Arial" w:eastAsia="Arial" w:hAnsi="Arial" w:cs="Arial"/>
                <w:sz w:val="18"/>
                <w:szCs w:val="18"/>
              </w:rPr>
              <w:t>3855555</w:t>
            </w:r>
          </w:p>
          <w:p w14:paraId="06E8DD3A" w14:textId="77777777" w:rsidR="002D3877" w:rsidRPr="0072780A" w:rsidRDefault="002D3877" w:rsidP="0072780A">
            <w:pPr>
              <w:spacing w:after="0" w:line="240" w:lineRule="auto"/>
              <w:jc w:val="both"/>
              <w:rPr>
                <w:rFonts w:ascii="Arial" w:eastAsia="Arial" w:hAnsi="Arial" w:cs="Arial"/>
                <w:b/>
                <w:color w:val="000000"/>
                <w:sz w:val="18"/>
                <w:szCs w:val="18"/>
              </w:rPr>
            </w:pPr>
            <w:r w:rsidRPr="0072780A">
              <w:rPr>
                <w:rFonts w:ascii="Arial" w:eastAsia="Arial" w:hAnsi="Arial" w:cs="Arial"/>
                <w:sz w:val="18"/>
                <w:szCs w:val="18"/>
              </w:rPr>
              <w:t>Ext. 6409</w:t>
            </w:r>
          </w:p>
        </w:tc>
      </w:tr>
      <w:tr w:rsidR="002D3877" w:rsidRPr="0072780A" w14:paraId="0B23900D" w14:textId="77777777" w:rsidTr="0072780A">
        <w:trPr>
          <w:trHeight w:val="377"/>
        </w:trPr>
        <w:tc>
          <w:tcPr>
            <w:tcW w:w="2235" w:type="dxa"/>
            <w:shd w:val="clear" w:color="auto" w:fill="FFFFFF"/>
            <w:vAlign w:val="center"/>
          </w:tcPr>
          <w:p w14:paraId="5795C9DD" w14:textId="77777777" w:rsidR="002D3877" w:rsidRPr="0072780A" w:rsidRDefault="002D3877" w:rsidP="0072780A">
            <w:pPr>
              <w:spacing w:after="0" w:line="240" w:lineRule="auto"/>
              <w:rPr>
                <w:rFonts w:ascii="Arial" w:eastAsia="Arial" w:hAnsi="Arial" w:cs="Arial"/>
                <w:b/>
                <w:color w:val="000000"/>
                <w:sz w:val="18"/>
                <w:szCs w:val="18"/>
              </w:rPr>
            </w:pPr>
            <w:r w:rsidRPr="0072780A">
              <w:rPr>
                <w:rFonts w:ascii="Arial" w:eastAsia="Arial" w:hAnsi="Arial" w:cs="Arial"/>
                <w:b/>
                <w:sz w:val="18"/>
                <w:szCs w:val="18"/>
              </w:rPr>
              <w:t xml:space="preserve">Asesor metodológico   </w:t>
            </w:r>
          </w:p>
        </w:tc>
        <w:tc>
          <w:tcPr>
            <w:tcW w:w="1729" w:type="dxa"/>
            <w:shd w:val="clear" w:color="auto" w:fill="FFFFFF"/>
            <w:vAlign w:val="center"/>
          </w:tcPr>
          <w:p w14:paraId="286DFCF0" w14:textId="77777777" w:rsidR="002D3877" w:rsidRPr="0072780A" w:rsidRDefault="002D3877" w:rsidP="0072780A">
            <w:pPr>
              <w:spacing w:after="0" w:line="240" w:lineRule="auto"/>
              <w:rPr>
                <w:rFonts w:ascii="Arial" w:eastAsia="Arial" w:hAnsi="Arial" w:cs="Arial"/>
                <w:color w:val="000000"/>
                <w:sz w:val="18"/>
                <w:szCs w:val="18"/>
              </w:rPr>
            </w:pPr>
            <w:r w:rsidRPr="0072780A">
              <w:rPr>
                <w:rFonts w:ascii="Arial" w:eastAsia="Arial" w:hAnsi="Arial" w:cs="Arial"/>
                <w:color w:val="000000"/>
                <w:sz w:val="18"/>
                <w:szCs w:val="18"/>
              </w:rPr>
              <w:t>Mónica Montoya Ríos</w:t>
            </w:r>
          </w:p>
        </w:tc>
        <w:tc>
          <w:tcPr>
            <w:tcW w:w="1391" w:type="dxa"/>
            <w:shd w:val="clear" w:color="auto" w:fill="FFFFFF"/>
            <w:vAlign w:val="center"/>
          </w:tcPr>
          <w:p w14:paraId="1E8D56A9" w14:textId="77777777" w:rsidR="002D3877" w:rsidRPr="0072780A" w:rsidRDefault="002D3877" w:rsidP="0072780A">
            <w:pPr>
              <w:spacing w:after="0" w:line="240" w:lineRule="auto"/>
              <w:jc w:val="both"/>
              <w:rPr>
                <w:rFonts w:ascii="Arial" w:eastAsia="Arial" w:hAnsi="Arial" w:cs="Arial"/>
                <w:color w:val="000000"/>
                <w:sz w:val="18"/>
                <w:szCs w:val="18"/>
              </w:rPr>
            </w:pPr>
            <w:r w:rsidRPr="0072780A">
              <w:rPr>
                <w:rFonts w:ascii="Arial" w:eastAsia="Arial" w:hAnsi="Arial" w:cs="Arial"/>
                <w:color w:val="000000"/>
                <w:sz w:val="18"/>
                <w:szCs w:val="18"/>
              </w:rPr>
              <w:t>Secretaría de Salud</w:t>
            </w:r>
          </w:p>
        </w:tc>
        <w:tc>
          <w:tcPr>
            <w:tcW w:w="2970" w:type="dxa"/>
            <w:shd w:val="clear" w:color="auto" w:fill="FFFFFF"/>
            <w:vAlign w:val="center"/>
          </w:tcPr>
          <w:p w14:paraId="2F425235" w14:textId="77777777" w:rsidR="002D3877" w:rsidRPr="0072780A" w:rsidRDefault="002D3877" w:rsidP="0072780A">
            <w:pPr>
              <w:spacing w:after="0" w:line="240" w:lineRule="auto"/>
              <w:jc w:val="both"/>
              <w:rPr>
                <w:rFonts w:ascii="Arial" w:eastAsia="Arial" w:hAnsi="Arial" w:cs="Arial"/>
                <w:color w:val="000000"/>
                <w:sz w:val="18"/>
                <w:szCs w:val="18"/>
              </w:rPr>
            </w:pPr>
            <w:r w:rsidRPr="0072780A">
              <w:rPr>
                <w:rFonts w:ascii="Arial" w:eastAsia="Arial" w:hAnsi="Arial" w:cs="Arial"/>
                <w:color w:val="000000"/>
                <w:sz w:val="18"/>
                <w:szCs w:val="18"/>
              </w:rPr>
              <w:t>Monica.montoyar@medellin.gov.co</w:t>
            </w:r>
          </w:p>
        </w:tc>
        <w:tc>
          <w:tcPr>
            <w:tcW w:w="1275" w:type="dxa"/>
            <w:shd w:val="clear" w:color="auto" w:fill="FFFFFF"/>
            <w:vAlign w:val="center"/>
          </w:tcPr>
          <w:p w14:paraId="1E5899AA" w14:textId="77777777" w:rsidR="002D3877" w:rsidRPr="0072780A" w:rsidRDefault="002D3877" w:rsidP="0072780A">
            <w:pPr>
              <w:spacing w:after="0" w:line="240" w:lineRule="auto"/>
              <w:jc w:val="both"/>
              <w:rPr>
                <w:rFonts w:ascii="Arial" w:eastAsia="Arial" w:hAnsi="Arial" w:cs="Arial"/>
                <w:sz w:val="18"/>
                <w:szCs w:val="18"/>
              </w:rPr>
            </w:pPr>
            <w:r w:rsidRPr="0072780A">
              <w:rPr>
                <w:rFonts w:ascii="Arial" w:eastAsia="Arial" w:hAnsi="Arial" w:cs="Arial"/>
                <w:sz w:val="18"/>
                <w:szCs w:val="18"/>
              </w:rPr>
              <w:t>3855555</w:t>
            </w:r>
          </w:p>
          <w:p w14:paraId="480BE380" w14:textId="77777777" w:rsidR="002D3877" w:rsidRPr="0072780A" w:rsidRDefault="002D3877" w:rsidP="0072780A">
            <w:pPr>
              <w:spacing w:after="0" w:line="240" w:lineRule="auto"/>
              <w:jc w:val="both"/>
              <w:rPr>
                <w:rFonts w:ascii="Arial" w:eastAsia="Arial" w:hAnsi="Arial" w:cs="Arial"/>
                <w:color w:val="000000"/>
                <w:sz w:val="18"/>
                <w:szCs w:val="18"/>
              </w:rPr>
            </w:pPr>
            <w:r w:rsidRPr="0072780A">
              <w:rPr>
                <w:rFonts w:ascii="Arial" w:eastAsia="Arial" w:hAnsi="Arial" w:cs="Arial"/>
                <w:sz w:val="18"/>
                <w:szCs w:val="18"/>
              </w:rPr>
              <w:t>Ext.</w:t>
            </w:r>
          </w:p>
        </w:tc>
      </w:tr>
      <w:tr w:rsidR="002D3877" w:rsidRPr="0072780A" w14:paraId="4D078A2F" w14:textId="77777777" w:rsidTr="0072780A">
        <w:trPr>
          <w:trHeight w:val="435"/>
        </w:trPr>
        <w:tc>
          <w:tcPr>
            <w:tcW w:w="2235" w:type="dxa"/>
            <w:vMerge w:val="restart"/>
            <w:shd w:val="clear" w:color="auto" w:fill="FFFFFF"/>
            <w:vAlign w:val="center"/>
          </w:tcPr>
          <w:p w14:paraId="6E5A016F" w14:textId="77777777" w:rsidR="002D3877" w:rsidRPr="0072780A" w:rsidRDefault="002D3877" w:rsidP="0072780A">
            <w:pPr>
              <w:spacing w:after="0" w:line="240" w:lineRule="auto"/>
              <w:rPr>
                <w:rFonts w:ascii="Arial" w:eastAsia="Arial" w:hAnsi="Arial" w:cs="Arial"/>
                <w:b/>
                <w:color w:val="000000"/>
                <w:sz w:val="18"/>
                <w:szCs w:val="18"/>
              </w:rPr>
            </w:pPr>
            <w:r w:rsidRPr="0072780A">
              <w:rPr>
                <w:rFonts w:ascii="Arial" w:eastAsia="Arial" w:hAnsi="Arial" w:cs="Arial"/>
                <w:b/>
                <w:sz w:val="18"/>
                <w:szCs w:val="18"/>
              </w:rPr>
              <w:t>Asesores temáticos</w:t>
            </w:r>
          </w:p>
        </w:tc>
        <w:tc>
          <w:tcPr>
            <w:tcW w:w="1729" w:type="dxa"/>
            <w:shd w:val="clear" w:color="auto" w:fill="FFFFFF"/>
            <w:vAlign w:val="center"/>
          </w:tcPr>
          <w:p w14:paraId="0DF600CE" w14:textId="45BB2E61" w:rsidR="002D3877" w:rsidRPr="0072780A" w:rsidRDefault="002D3877" w:rsidP="0072780A">
            <w:pPr>
              <w:spacing w:after="0" w:line="240" w:lineRule="auto"/>
              <w:rPr>
                <w:rFonts w:ascii="Arial" w:eastAsia="Arial" w:hAnsi="Arial" w:cs="Arial"/>
                <w:sz w:val="18"/>
                <w:szCs w:val="18"/>
              </w:rPr>
            </w:pPr>
            <w:r w:rsidRPr="0072780A">
              <w:rPr>
                <w:rFonts w:ascii="Arial" w:eastAsia="Arial" w:hAnsi="Arial" w:cs="Arial"/>
                <w:sz w:val="18"/>
                <w:szCs w:val="18"/>
              </w:rPr>
              <w:t xml:space="preserve">Diego A. Gil </w:t>
            </w:r>
            <w:r w:rsidR="004A5026" w:rsidRPr="0072780A">
              <w:rPr>
                <w:rFonts w:ascii="Arial" w:eastAsia="Arial" w:hAnsi="Arial" w:cs="Arial"/>
                <w:sz w:val="18"/>
                <w:szCs w:val="18"/>
              </w:rPr>
              <w:t>Álzate</w:t>
            </w:r>
            <w:r w:rsidRPr="0072780A">
              <w:rPr>
                <w:rFonts w:ascii="Arial" w:eastAsia="Arial" w:hAnsi="Arial" w:cs="Arial"/>
                <w:sz w:val="18"/>
                <w:szCs w:val="18"/>
              </w:rPr>
              <w:t xml:space="preserve">  </w:t>
            </w:r>
          </w:p>
        </w:tc>
        <w:tc>
          <w:tcPr>
            <w:tcW w:w="1391" w:type="dxa"/>
            <w:shd w:val="clear" w:color="auto" w:fill="FFFFFF"/>
            <w:vAlign w:val="center"/>
          </w:tcPr>
          <w:p w14:paraId="31898D84" w14:textId="77777777" w:rsidR="002D3877" w:rsidRPr="0072780A" w:rsidRDefault="002D3877" w:rsidP="0072780A">
            <w:pPr>
              <w:spacing w:after="0" w:line="240" w:lineRule="auto"/>
              <w:jc w:val="both"/>
              <w:rPr>
                <w:rFonts w:ascii="Arial" w:eastAsia="Arial" w:hAnsi="Arial" w:cs="Arial"/>
                <w:sz w:val="18"/>
                <w:szCs w:val="18"/>
              </w:rPr>
            </w:pPr>
            <w:r w:rsidRPr="0072780A">
              <w:rPr>
                <w:rFonts w:ascii="Arial" w:eastAsia="Arial" w:hAnsi="Arial" w:cs="Arial"/>
                <w:sz w:val="18"/>
                <w:szCs w:val="18"/>
              </w:rPr>
              <w:t xml:space="preserve">Universidad de Antioquia </w:t>
            </w:r>
          </w:p>
        </w:tc>
        <w:tc>
          <w:tcPr>
            <w:tcW w:w="2970" w:type="dxa"/>
            <w:shd w:val="clear" w:color="auto" w:fill="FFFFFF"/>
            <w:vAlign w:val="center"/>
          </w:tcPr>
          <w:p w14:paraId="0506E104" w14:textId="77777777" w:rsidR="002D3877" w:rsidRPr="0072780A" w:rsidRDefault="002D3877" w:rsidP="0072780A">
            <w:pPr>
              <w:spacing w:after="0" w:line="240" w:lineRule="auto"/>
              <w:jc w:val="both"/>
              <w:rPr>
                <w:rFonts w:ascii="Arial" w:eastAsia="Arial" w:hAnsi="Arial" w:cs="Arial"/>
                <w:sz w:val="18"/>
                <w:szCs w:val="18"/>
              </w:rPr>
            </w:pPr>
            <w:r w:rsidRPr="0072780A">
              <w:rPr>
                <w:rFonts w:ascii="Arial" w:eastAsia="Arial" w:hAnsi="Arial" w:cs="Arial"/>
                <w:sz w:val="18"/>
                <w:szCs w:val="18"/>
              </w:rPr>
              <w:t>dalonso.gil@udea.edu.co</w:t>
            </w:r>
          </w:p>
        </w:tc>
        <w:tc>
          <w:tcPr>
            <w:tcW w:w="1275" w:type="dxa"/>
            <w:shd w:val="clear" w:color="auto" w:fill="FFFFFF"/>
            <w:vAlign w:val="center"/>
          </w:tcPr>
          <w:p w14:paraId="73F304AE" w14:textId="77777777" w:rsidR="002D3877" w:rsidRPr="0072780A" w:rsidRDefault="002D3877" w:rsidP="0072780A">
            <w:pPr>
              <w:spacing w:after="0" w:line="240" w:lineRule="auto"/>
              <w:jc w:val="both"/>
              <w:rPr>
                <w:rFonts w:ascii="Arial" w:eastAsia="Arial" w:hAnsi="Arial" w:cs="Arial"/>
                <w:sz w:val="18"/>
                <w:szCs w:val="18"/>
              </w:rPr>
            </w:pPr>
            <w:r w:rsidRPr="0072780A">
              <w:rPr>
                <w:rFonts w:ascii="Arial" w:eastAsia="Arial" w:hAnsi="Arial" w:cs="Arial"/>
                <w:sz w:val="18"/>
                <w:szCs w:val="18"/>
              </w:rPr>
              <w:t>3175155908</w:t>
            </w:r>
          </w:p>
        </w:tc>
      </w:tr>
      <w:tr w:rsidR="002D3877" w:rsidRPr="0072780A" w14:paraId="6BA7274F" w14:textId="77777777" w:rsidTr="0072780A">
        <w:trPr>
          <w:trHeight w:val="634"/>
        </w:trPr>
        <w:tc>
          <w:tcPr>
            <w:tcW w:w="2235" w:type="dxa"/>
            <w:vMerge/>
            <w:shd w:val="clear" w:color="auto" w:fill="FFFFFF"/>
            <w:vAlign w:val="center"/>
          </w:tcPr>
          <w:p w14:paraId="354D1A65" w14:textId="77777777" w:rsidR="002D3877" w:rsidRPr="0072780A" w:rsidRDefault="002D3877" w:rsidP="0072780A">
            <w:pPr>
              <w:widowControl w:val="0"/>
              <w:pBdr>
                <w:top w:val="nil"/>
                <w:left w:val="nil"/>
                <w:bottom w:val="nil"/>
                <w:right w:val="nil"/>
                <w:between w:val="nil"/>
              </w:pBdr>
              <w:spacing w:after="0" w:line="240" w:lineRule="auto"/>
              <w:rPr>
                <w:rFonts w:ascii="Arial" w:eastAsia="Arial" w:hAnsi="Arial" w:cs="Arial"/>
                <w:color w:val="000000"/>
                <w:sz w:val="18"/>
                <w:szCs w:val="18"/>
              </w:rPr>
            </w:pPr>
          </w:p>
        </w:tc>
        <w:tc>
          <w:tcPr>
            <w:tcW w:w="1729" w:type="dxa"/>
            <w:shd w:val="clear" w:color="auto" w:fill="FFFFFF"/>
            <w:vAlign w:val="center"/>
          </w:tcPr>
          <w:p w14:paraId="69FA6F0D" w14:textId="77777777" w:rsidR="002D3877" w:rsidRPr="0072780A" w:rsidRDefault="002D3877" w:rsidP="0072780A">
            <w:pPr>
              <w:spacing w:after="0" w:line="240" w:lineRule="auto"/>
              <w:rPr>
                <w:rFonts w:ascii="Arial" w:eastAsia="Arial" w:hAnsi="Arial" w:cs="Arial"/>
                <w:color w:val="000000"/>
                <w:sz w:val="18"/>
                <w:szCs w:val="18"/>
              </w:rPr>
            </w:pPr>
            <w:r w:rsidRPr="0072780A">
              <w:rPr>
                <w:rFonts w:ascii="Arial" w:eastAsia="Arial" w:hAnsi="Arial" w:cs="Arial"/>
                <w:sz w:val="18"/>
                <w:szCs w:val="18"/>
              </w:rPr>
              <w:t>Natalia Calle Henao</w:t>
            </w:r>
          </w:p>
        </w:tc>
        <w:tc>
          <w:tcPr>
            <w:tcW w:w="1391" w:type="dxa"/>
            <w:shd w:val="clear" w:color="auto" w:fill="FFFFFF"/>
            <w:vAlign w:val="center"/>
          </w:tcPr>
          <w:p w14:paraId="4783482C" w14:textId="77777777" w:rsidR="002D3877" w:rsidRPr="0072780A" w:rsidRDefault="002D3877" w:rsidP="0072780A">
            <w:pPr>
              <w:spacing w:after="0" w:line="240" w:lineRule="auto"/>
              <w:jc w:val="both"/>
              <w:rPr>
                <w:rFonts w:ascii="Arial" w:eastAsia="Arial" w:hAnsi="Arial" w:cs="Arial"/>
                <w:color w:val="000000"/>
                <w:sz w:val="18"/>
                <w:szCs w:val="18"/>
              </w:rPr>
            </w:pPr>
            <w:r w:rsidRPr="0072780A">
              <w:rPr>
                <w:rFonts w:ascii="Arial" w:eastAsia="Arial" w:hAnsi="Arial" w:cs="Arial"/>
                <w:sz w:val="18"/>
                <w:szCs w:val="18"/>
              </w:rPr>
              <w:t>Independiente</w:t>
            </w:r>
          </w:p>
        </w:tc>
        <w:tc>
          <w:tcPr>
            <w:tcW w:w="2970" w:type="dxa"/>
            <w:shd w:val="clear" w:color="auto" w:fill="FFFFFF"/>
            <w:vAlign w:val="center"/>
          </w:tcPr>
          <w:p w14:paraId="1274A2E5" w14:textId="77777777" w:rsidR="002D3877" w:rsidRPr="0072780A" w:rsidRDefault="002D3877" w:rsidP="0072780A">
            <w:pPr>
              <w:spacing w:after="0" w:line="240" w:lineRule="auto"/>
              <w:jc w:val="both"/>
              <w:rPr>
                <w:rFonts w:ascii="Arial" w:eastAsia="Arial" w:hAnsi="Arial" w:cs="Arial"/>
                <w:color w:val="000000"/>
                <w:sz w:val="18"/>
                <w:szCs w:val="18"/>
              </w:rPr>
            </w:pPr>
            <w:r w:rsidRPr="0072780A">
              <w:rPr>
                <w:rFonts w:ascii="Arial" w:eastAsia="Arial" w:hAnsi="Arial" w:cs="Arial"/>
                <w:sz w:val="18"/>
                <w:szCs w:val="18"/>
              </w:rPr>
              <w:t>odontologiapyp@gmail.com</w:t>
            </w:r>
          </w:p>
        </w:tc>
        <w:tc>
          <w:tcPr>
            <w:tcW w:w="1275" w:type="dxa"/>
            <w:shd w:val="clear" w:color="auto" w:fill="FFFFFF"/>
            <w:vAlign w:val="center"/>
          </w:tcPr>
          <w:p w14:paraId="1F99D5AE" w14:textId="77777777" w:rsidR="002D3877" w:rsidRPr="0072780A" w:rsidRDefault="002D3877" w:rsidP="0072780A">
            <w:pPr>
              <w:spacing w:after="0" w:line="240" w:lineRule="auto"/>
              <w:jc w:val="both"/>
              <w:rPr>
                <w:rFonts w:ascii="Arial" w:eastAsia="Arial" w:hAnsi="Arial" w:cs="Arial"/>
                <w:sz w:val="18"/>
                <w:szCs w:val="18"/>
              </w:rPr>
            </w:pPr>
            <w:r w:rsidRPr="0072780A">
              <w:rPr>
                <w:rFonts w:ascii="Arial" w:eastAsia="Arial" w:hAnsi="Arial" w:cs="Arial"/>
                <w:sz w:val="18"/>
                <w:szCs w:val="18"/>
              </w:rPr>
              <w:t>3122275607</w:t>
            </w:r>
          </w:p>
        </w:tc>
      </w:tr>
      <w:tr w:rsidR="002D3877" w:rsidRPr="0072780A" w14:paraId="6D07D0E4" w14:textId="77777777" w:rsidTr="001627F0">
        <w:trPr>
          <w:trHeight w:val="377"/>
        </w:trPr>
        <w:tc>
          <w:tcPr>
            <w:tcW w:w="2235" w:type="dxa"/>
            <w:shd w:val="clear" w:color="auto" w:fill="BFBFBF"/>
          </w:tcPr>
          <w:p w14:paraId="069BFD43" w14:textId="77777777" w:rsidR="002D3877" w:rsidRPr="0072780A" w:rsidRDefault="002D3877" w:rsidP="0072780A">
            <w:pPr>
              <w:spacing w:after="0" w:line="240" w:lineRule="auto"/>
              <w:rPr>
                <w:rFonts w:ascii="Arial" w:eastAsia="Arial" w:hAnsi="Arial" w:cs="Arial"/>
                <w:b/>
                <w:color w:val="000000"/>
                <w:sz w:val="18"/>
                <w:szCs w:val="18"/>
              </w:rPr>
            </w:pPr>
            <w:r w:rsidRPr="0072780A">
              <w:rPr>
                <w:rFonts w:ascii="Arial" w:eastAsia="Arial" w:hAnsi="Arial" w:cs="Arial"/>
                <w:b/>
                <w:sz w:val="18"/>
                <w:szCs w:val="18"/>
              </w:rPr>
              <w:t>Duración del Proyecto (en meses)</w:t>
            </w:r>
          </w:p>
        </w:tc>
        <w:tc>
          <w:tcPr>
            <w:tcW w:w="7365" w:type="dxa"/>
            <w:gridSpan w:val="4"/>
            <w:shd w:val="clear" w:color="auto" w:fill="BFBFBF"/>
          </w:tcPr>
          <w:p w14:paraId="294F94AF" w14:textId="77777777" w:rsidR="002D3877" w:rsidRPr="0072780A" w:rsidRDefault="002D3877" w:rsidP="0072780A">
            <w:pPr>
              <w:spacing w:after="0" w:line="240" w:lineRule="auto"/>
              <w:rPr>
                <w:rFonts w:ascii="Arial" w:eastAsia="Arial" w:hAnsi="Arial" w:cs="Arial"/>
                <w:sz w:val="18"/>
                <w:szCs w:val="18"/>
              </w:rPr>
            </w:pPr>
            <w:r w:rsidRPr="0072780A">
              <w:rPr>
                <w:rFonts w:ascii="Arial" w:eastAsia="Arial" w:hAnsi="Arial" w:cs="Arial"/>
                <w:sz w:val="18"/>
                <w:szCs w:val="18"/>
              </w:rPr>
              <w:t>12 meses prorrogables</w:t>
            </w:r>
          </w:p>
        </w:tc>
      </w:tr>
      <w:tr w:rsidR="002D3877" w:rsidRPr="0072780A" w14:paraId="7D10DEE6" w14:textId="77777777" w:rsidTr="001627F0">
        <w:trPr>
          <w:trHeight w:val="377"/>
        </w:trPr>
        <w:tc>
          <w:tcPr>
            <w:tcW w:w="2235" w:type="dxa"/>
          </w:tcPr>
          <w:p w14:paraId="5FE5BA6E" w14:textId="77777777" w:rsidR="002D3877" w:rsidRPr="0072780A" w:rsidRDefault="002D3877" w:rsidP="0072780A">
            <w:pPr>
              <w:spacing w:after="0" w:line="240" w:lineRule="auto"/>
              <w:rPr>
                <w:rFonts w:ascii="Arial" w:eastAsia="Arial" w:hAnsi="Arial" w:cs="Arial"/>
                <w:b/>
                <w:color w:val="000000"/>
                <w:sz w:val="18"/>
                <w:szCs w:val="18"/>
              </w:rPr>
            </w:pPr>
            <w:r w:rsidRPr="0072780A">
              <w:rPr>
                <w:rFonts w:ascii="Arial" w:eastAsia="Arial" w:hAnsi="Arial" w:cs="Arial"/>
                <w:b/>
                <w:sz w:val="18"/>
                <w:szCs w:val="18"/>
              </w:rPr>
              <w:t>Descriptores / Palabras claves</w:t>
            </w:r>
          </w:p>
        </w:tc>
        <w:tc>
          <w:tcPr>
            <w:tcW w:w="7365" w:type="dxa"/>
            <w:gridSpan w:val="4"/>
          </w:tcPr>
          <w:p w14:paraId="0B2DF4B1" w14:textId="77777777" w:rsidR="002D3877" w:rsidRPr="0072780A" w:rsidRDefault="002D3877" w:rsidP="0072780A">
            <w:pPr>
              <w:spacing w:after="0" w:line="240" w:lineRule="auto"/>
              <w:rPr>
                <w:rFonts w:ascii="Arial" w:eastAsia="Arial" w:hAnsi="Arial" w:cs="Arial"/>
                <w:color w:val="000000"/>
                <w:sz w:val="18"/>
                <w:szCs w:val="18"/>
              </w:rPr>
            </w:pPr>
            <w:r w:rsidRPr="0072780A">
              <w:rPr>
                <w:rFonts w:ascii="Arial" w:eastAsia="Arial" w:hAnsi="Arial" w:cs="Arial"/>
                <w:sz w:val="18"/>
                <w:szCs w:val="18"/>
              </w:rPr>
              <w:t>Seguridad del paciente en odontología / eventos adversos en odontología/ buenas prácticas de seguridad del paciente.</w:t>
            </w:r>
          </w:p>
        </w:tc>
      </w:tr>
    </w:tbl>
    <w:p w14:paraId="1FE57A5E" w14:textId="77777777" w:rsidR="002D3877" w:rsidRDefault="002D3877" w:rsidP="002D3877">
      <w:pPr>
        <w:spacing w:after="0" w:line="360" w:lineRule="auto"/>
        <w:jc w:val="both"/>
        <w:rPr>
          <w:rFonts w:ascii="Arial" w:eastAsia="Arial" w:hAnsi="Arial" w:cs="Arial"/>
          <w:sz w:val="24"/>
          <w:szCs w:val="24"/>
        </w:rPr>
      </w:pPr>
    </w:p>
    <w:p w14:paraId="6F4E3083" w14:textId="77777777" w:rsidR="004A5026" w:rsidRDefault="004A5026" w:rsidP="002D3877">
      <w:pPr>
        <w:spacing w:after="0" w:line="360" w:lineRule="auto"/>
        <w:jc w:val="both"/>
        <w:rPr>
          <w:rFonts w:ascii="Arial" w:eastAsia="Arial" w:hAnsi="Arial" w:cs="Arial"/>
          <w:sz w:val="24"/>
          <w:szCs w:val="24"/>
        </w:rPr>
      </w:pPr>
    </w:p>
    <w:p w14:paraId="41942C7C" w14:textId="77777777" w:rsidR="002D3877" w:rsidRDefault="002D3877" w:rsidP="0069215D">
      <w:pPr>
        <w:pStyle w:val="Ttulo1"/>
        <w:numPr>
          <w:ilvl w:val="0"/>
          <w:numId w:val="1"/>
        </w:numPr>
        <w:spacing w:before="0" w:line="360" w:lineRule="auto"/>
        <w:rPr>
          <w:rFonts w:eastAsia="Arial" w:cs="Arial"/>
          <w:b w:val="0"/>
          <w:color w:val="000000"/>
          <w:szCs w:val="24"/>
        </w:rPr>
      </w:pPr>
      <w:bookmarkStart w:id="1" w:name="_Toc95810135"/>
      <w:r>
        <w:rPr>
          <w:rFonts w:eastAsia="Arial" w:cs="Arial"/>
          <w:color w:val="000000"/>
          <w:szCs w:val="24"/>
        </w:rPr>
        <w:t>Alcance</w:t>
      </w:r>
      <w:bookmarkEnd w:id="1"/>
      <w:r>
        <w:rPr>
          <w:rFonts w:eastAsia="Arial" w:cs="Arial"/>
          <w:color w:val="000000"/>
          <w:szCs w:val="24"/>
        </w:rPr>
        <w:t xml:space="preserve">  </w:t>
      </w:r>
    </w:p>
    <w:p w14:paraId="6C7B5DB2" w14:textId="77777777" w:rsidR="002D3877" w:rsidRDefault="002D3877" w:rsidP="002D3877">
      <w:pPr>
        <w:spacing w:after="0" w:line="360" w:lineRule="auto"/>
        <w:jc w:val="both"/>
        <w:rPr>
          <w:rFonts w:ascii="Arial" w:eastAsia="Arial" w:hAnsi="Arial" w:cs="Arial"/>
          <w:sz w:val="24"/>
          <w:szCs w:val="24"/>
        </w:rPr>
      </w:pPr>
      <w:r>
        <w:rPr>
          <w:rFonts w:ascii="Arial" w:eastAsia="Arial" w:hAnsi="Arial" w:cs="Arial"/>
          <w:sz w:val="24"/>
          <w:szCs w:val="24"/>
        </w:rPr>
        <w:t xml:space="preserve">El proyecto de sala situacional de Seguridad del Paciente en Odontología, abarca la comprensión de las principales acciones establecidas en la Política nacional de Seguridad del Paciente, y que son obligatorias para todos los actores del Sistema de Salud, además de las orientaciones de la Alianza Mundial por la Seguridad del Paciente que estableció la Organización Mundial de la Salud (OMS) y que son </w:t>
      </w:r>
      <w:r>
        <w:rPr>
          <w:rFonts w:ascii="Arial" w:eastAsia="Arial" w:hAnsi="Arial" w:cs="Arial"/>
          <w:sz w:val="24"/>
          <w:szCs w:val="24"/>
        </w:rPr>
        <w:lastRenderedPageBreak/>
        <w:t>aplicables en la práctica Odontológica, y las orientaciones definidas en el marco de la Política Pública de Salud Bucal de la ciudad de Medellín, en el que la calidad de la atención es un eje transversal. Dicho alcance se delimita al mejoramiento de aspectos específicos de la seguridad del paciente, como la cultura de seguridad, definir, armonizar y agrupar los conceptos en una clasificación internacionalmente acordada en relación con la taxonomía; recolectar, agregar y analizar reportes de atenciones inseguras relevantes para la seguridad del paciente de un modo que permita el aprendizaje y el mejoramiento del sistema y las buenas prácticas en seguridad que son aplicables a la práctica odontológica.</w:t>
      </w:r>
    </w:p>
    <w:p w14:paraId="53C66EE6" w14:textId="77777777" w:rsidR="002D3877" w:rsidRDefault="002D3877" w:rsidP="002D3877">
      <w:pPr>
        <w:spacing w:after="0" w:line="360" w:lineRule="auto"/>
        <w:jc w:val="both"/>
        <w:rPr>
          <w:rFonts w:ascii="Arial" w:eastAsia="Arial" w:hAnsi="Arial" w:cs="Arial"/>
          <w:sz w:val="24"/>
          <w:szCs w:val="24"/>
        </w:rPr>
      </w:pPr>
    </w:p>
    <w:p w14:paraId="7E99437E" w14:textId="77777777" w:rsidR="002D3877" w:rsidRDefault="002D3877" w:rsidP="002D3877">
      <w:pPr>
        <w:widowControl w:val="0"/>
        <w:pBdr>
          <w:top w:val="nil"/>
          <w:left w:val="nil"/>
          <w:bottom w:val="nil"/>
          <w:right w:val="nil"/>
          <w:between w:val="nil"/>
        </w:pBdr>
        <w:spacing w:after="0" w:line="360"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Esta información va dirigida a las Entidades Administradoras de Planes de Beneficios (EAPB), </w:t>
      </w:r>
      <w:r>
        <w:rPr>
          <w:rFonts w:ascii="Arial" w:eastAsia="Arial" w:hAnsi="Arial" w:cs="Arial"/>
          <w:sz w:val="24"/>
          <w:szCs w:val="24"/>
        </w:rPr>
        <w:t>E</w:t>
      </w:r>
      <w:r>
        <w:rPr>
          <w:rFonts w:ascii="Arial" w:eastAsia="Arial" w:hAnsi="Arial" w:cs="Arial"/>
          <w:color w:val="000000"/>
          <w:sz w:val="24"/>
          <w:szCs w:val="24"/>
        </w:rPr>
        <w:t xml:space="preserve">ntidades </w:t>
      </w:r>
      <w:r>
        <w:rPr>
          <w:rFonts w:ascii="Arial" w:eastAsia="Arial" w:hAnsi="Arial" w:cs="Arial"/>
          <w:sz w:val="24"/>
          <w:szCs w:val="24"/>
        </w:rPr>
        <w:t>T</w:t>
      </w:r>
      <w:r>
        <w:rPr>
          <w:rFonts w:ascii="Arial" w:eastAsia="Arial" w:hAnsi="Arial" w:cs="Arial"/>
          <w:color w:val="000000"/>
          <w:sz w:val="24"/>
          <w:szCs w:val="24"/>
        </w:rPr>
        <w:t xml:space="preserve">erritoriales (ET), Instituciones Prestadoras de Servicios de Salud (IPS), Entidades con Objeto Social Diferente (EOSD), y profesionales independientes (PI) que presten servicios de Odontología en la Ciudad de Medellín. </w:t>
      </w:r>
    </w:p>
    <w:p w14:paraId="58BF4616" w14:textId="77777777" w:rsidR="002D3877" w:rsidRDefault="002D3877" w:rsidP="002D3877">
      <w:pPr>
        <w:spacing w:after="0" w:line="360" w:lineRule="auto"/>
        <w:ind w:right="49"/>
        <w:jc w:val="both"/>
        <w:rPr>
          <w:rFonts w:ascii="Arial" w:eastAsia="Arial" w:hAnsi="Arial" w:cs="Arial"/>
          <w:sz w:val="24"/>
          <w:szCs w:val="24"/>
        </w:rPr>
      </w:pPr>
    </w:p>
    <w:p w14:paraId="3CF0AA03" w14:textId="77777777" w:rsidR="002D3877" w:rsidRDefault="002D3877" w:rsidP="002D3877">
      <w:pPr>
        <w:spacing w:after="0" w:line="360" w:lineRule="auto"/>
        <w:ind w:right="49"/>
        <w:jc w:val="both"/>
        <w:rPr>
          <w:rFonts w:ascii="Arial" w:eastAsia="Arial" w:hAnsi="Arial" w:cs="Arial"/>
          <w:sz w:val="24"/>
          <w:szCs w:val="24"/>
        </w:rPr>
      </w:pPr>
    </w:p>
    <w:p w14:paraId="77B6FDC4" w14:textId="77777777" w:rsidR="002D3877" w:rsidRPr="00AC39CB" w:rsidRDefault="002D3877" w:rsidP="0069215D">
      <w:pPr>
        <w:pStyle w:val="Prrafodelista"/>
        <w:numPr>
          <w:ilvl w:val="0"/>
          <w:numId w:val="1"/>
        </w:numPr>
        <w:spacing w:after="0" w:line="360" w:lineRule="auto"/>
        <w:jc w:val="both"/>
        <w:rPr>
          <w:rFonts w:ascii="Arial" w:eastAsia="Arial" w:hAnsi="Arial" w:cs="Arial"/>
          <w:b/>
          <w:sz w:val="24"/>
          <w:szCs w:val="24"/>
        </w:rPr>
      </w:pPr>
      <w:r w:rsidRPr="00AC39CB">
        <w:rPr>
          <w:rFonts w:ascii="Arial" w:eastAsia="Arial" w:hAnsi="Arial" w:cs="Arial"/>
          <w:b/>
          <w:color w:val="000000"/>
          <w:sz w:val="24"/>
          <w:szCs w:val="24"/>
        </w:rPr>
        <w:t xml:space="preserve">Marco situacional </w:t>
      </w:r>
    </w:p>
    <w:p w14:paraId="42324FC0" w14:textId="114AFC82" w:rsidR="002D3877" w:rsidRDefault="002D3877" w:rsidP="002D3877">
      <w:pPr>
        <w:spacing w:after="0" w:line="360" w:lineRule="auto"/>
        <w:jc w:val="both"/>
        <w:rPr>
          <w:rFonts w:ascii="Arial" w:eastAsia="Arial" w:hAnsi="Arial" w:cs="Arial"/>
          <w:sz w:val="24"/>
          <w:szCs w:val="24"/>
        </w:rPr>
      </w:pPr>
      <w:r w:rsidRPr="00AC39CB">
        <w:rPr>
          <w:rFonts w:ascii="Arial" w:eastAsia="Arial" w:hAnsi="Arial" w:cs="Arial"/>
          <w:sz w:val="24"/>
          <w:szCs w:val="24"/>
        </w:rPr>
        <w:t xml:space="preserve">La Seguridad del Paciente (SP), o el intento consciente de evitar </w:t>
      </w:r>
      <w:r w:rsidR="004A5026">
        <w:rPr>
          <w:rFonts w:ascii="Arial" w:eastAsia="Arial" w:hAnsi="Arial" w:cs="Arial"/>
          <w:sz w:val="24"/>
          <w:szCs w:val="24"/>
        </w:rPr>
        <w:t xml:space="preserve">al paciente, </w:t>
      </w:r>
      <w:r w:rsidRPr="00AC39CB">
        <w:rPr>
          <w:rFonts w:ascii="Arial" w:eastAsia="Arial" w:hAnsi="Arial" w:cs="Arial"/>
          <w:sz w:val="24"/>
          <w:szCs w:val="24"/>
        </w:rPr>
        <w:t xml:space="preserve">lesiones causadas por la atención en salud, </w:t>
      </w:r>
      <w:proofErr w:type="gramStart"/>
      <w:r w:rsidRPr="00AC39CB">
        <w:rPr>
          <w:rFonts w:ascii="Arial" w:eastAsia="Arial" w:hAnsi="Arial" w:cs="Arial"/>
          <w:sz w:val="24"/>
          <w:szCs w:val="24"/>
        </w:rPr>
        <w:t>es</w:t>
      </w:r>
      <w:proofErr w:type="gramEnd"/>
      <w:r w:rsidRPr="00AC39CB">
        <w:rPr>
          <w:rFonts w:ascii="Arial" w:eastAsia="Arial" w:hAnsi="Arial" w:cs="Arial"/>
          <w:sz w:val="24"/>
          <w:szCs w:val="24"/>
        </w:rPr>
        <w:t xml:space="preserve"> un componente esencial de la Calidad Asistencial y la condición previa para la realización de cualquier actividad clínica. Solo recientemente a la luz de datos objetivos, la seguridad del paciente ha comenzado a considerarse una cuestión primordial en la práctica sanitaria en general y específicamente en la práctica odontológica.</w:t>
      </w:r>
    </w:p>
    <w:p w14:paraId="5CE695D9" w14:textId="77777777" w:rsidR="004A5026" w:rsidRPr="00AC39CB" w:rsidRDefault="004A5026" w:rsidP="002D3877">
      <w:pPr>
        <w:spacing w:after="0" w:line="360" w:lineRule="auto"/>
        <w:jc w:val="both"/>
        <w:rPr>
          <w:rFonts w:ascii="Arial" w:eastAsia="Arial" w:hAnsi="Arial" w:cs="Arial"/>
          <w:sz w:val="24"/>
          <w:szCs w:val="24"/>
        </w:rPr>
      </w:pPr>
    </w:p>
    <w:p w14:paraId="1F2A42DB" w14:textId="77777777" w:rsidR="002D3877" w:rsidRDefault="002D3877" w:rsidP="002D3877">
      <w:pPr>
        <w:widowControl w:val="0"/>
        <w:spacing w:after="0" w:line="360" w:lineRule="auto"/>
        <w:jc w:val="both"/>
        <w:rPr>
          <w:rFonts w:ascii="Arial" w:eastAsia="Arial" w:hAnsi="Arial" w:cs="Arial"/>
          <w:sz w:val="24"/>
          <w:szCs w:val="24"/>
        </w:rPr>
      </w:pPr>
      <w:r w:rsidRPr="00AC39CB">
        <w:rPr>
          <w:rFonts w:ascii="Arial" w:eastAsia="Arial" w:hAnsi="Arial" w:cs="Arial"/>
          <w:sz w:val="24"/>
          <w:szCs w:val="24"/>
        </w:rPr>
        <w:t>El informe “Errar es humano</w:t>
      </w:r>
      <w:r w:rsidRPr="00AC39CB">
        <w:rPr>
          <w:rFonts w:ascii="Arial" w:eastAsia="Arial" w:hAnsi="Arial" w:cs="Arial"/>
          <w:sz w:val="24"/>
          <w:szCs w:val="24"/>
          <w:vertAlign w:val="superscript"/>
        </w:rPr>
        <w:footnoteReference w:id="1"/>
      </w:r>
      <w:r w:rsidRPr="00AC39CB">
        <w:rPr>
          <w:rFonts w:ascii="Arial" w:eastAsia="Arial" w:hAnsi="Arial" w:cs="Arial"/>
          <w:sz w:val="24"/>
          <w:szCs w:val="24"/>
        </w:rPr>
        <w:t xml:space="preserve">” hace ya más de 15 años declaró, en relación al daño “Esto no es aceptable y no se puede tolerar por más tiempo”. Por desgracia, esta </w:t>
      </w:r>
      <w:r w:rsidRPr="00AC39CB">
        <w:rPr>
          <w:rFonts w:ascii="Arial" w:eastAsia="Arial" w:hAnsi="Arial" w:cs="Arial"/>
          <w:sz w:val="24"/>
          <w:szCs w:val="24"/>
        </w:rPr>
        <w:lastRenderedPageBreak/>
        <w:t xml:space="preserve">afirmación sigue siendo válida al día de hoy. A pesar de que somos más conscientes del daño, los pacientes aún experimentan daños evitables durante sus atenciones de salud y en el componente bucal, no es la excepción. Aunque los riesgos son inherentes al proceso de atención y su control son un elemento fundamental en la seguridad del paciente, lograr una verdadera “seguridad” es un proceso largo y, es factible que no sea posible eliminar por completo el daño. </w:t>
      </w:r>
    </w:p>
    <w:p w14:paraId="38BACA92" w14:textId="77777777" w:rsidR="004A5026" w:rsidRPr="00AC39CB" w:rsidRDefault="004A5026" w:rsidP="002D3877">
      <w:pPr>
        <w:widowControl w:val="0"/>
        <w:spacing w:after="0" w:line="360" w:lineRule="auto"/>
        <w:jc w:val="both"/>
        <w:rPr>
          <w:rFonts w:ascii="Arial" w:eastAsia="Arial" w:hAnsi="Arial" w:cs="Arial"/>
          <w:sz w:val="24"/>
          <w:szCs w:val="24"/>
        </w:rPr>
      </w:pPr>
    </w:p>
    <w:p w14:paraId="335397B0" w14:textId="77777777" w:rsidR="002D3877" w:rsidRDefault="002D3877" w:rsidP="002D3877">
      <w:pPr>
        <w:widowControl w:val="0"/>
        <w:spacing w:after="0" w:line="360" w:lineRule="auto"/>
        <w:jc w:val="both"/>
        <w:rPr>
          <w:rFonts w:ascii="Arial" w:eastAsia="Arial" w:hAnsi="Arial" w:cs="Arial"/>
          <w:sz w:val="24"/>
          <w:szCs w:val="24"/>
        </w:rPr>
      </w:pPr>
      <w:r w:rsidRPr="00AC39CB">
        <w:rPr>
          <w:rFonts w:ascii="Arial" w:eastAsia="Arial" w:hAnsi="Arial" w:cs="Arial"/>
          <w:sz w:val="24"/>
          <w:szCs w:val="24"/>
        </w:rPr>
        <w:t xml:space="preserve">A pesar de los avances en los últimos 15 años, la seguridad del paciente sigue siendo un importante problema de salud pública, y como se ha referido, en odontología, es imperativa su implementación a nivel asistencial, político e individual. Esto implica, la comprensión de una cultura no punitiva, es decir, el establecimiento de creencias, valores, actitudes, comportamientos, </w:t>
      </w:r>
      <w:proofErr w:type="spellStart"/>
      <w:r w:rsidRPr="00AC39CB">
        <w:rPr>
          <w:rFonts w:ascii="Arial" w:eastAsia="Arial" w:hAnsi="Arial" w:cs="Arial"/>
          <w:sz w:val="24"/>
          <w:szCs w:val="24"/>
        </w:rPr>
        <w:t>etc</w:t>
      </w:r>
      <w:proofErr w:type="spellEnd"/>
      <w:r w:rsidRPr="00AC39CB">
        <w:rPr>
          <w:rFonts w:ascii="Arial" w:eastAsia="Arial" w:hAnsi="Arial" w:cs="Arial"/>
          <w:sz w:val="24"/>
          <w:szCs w:val="24"/>
        </w:rPr>
        <w:t>, que propendan por materializar las pretensiones de mínimo daño a los pacientes, con el convencimiento que los sistemas de notificación de incidentes y eventos adversos, centrando el análisis en lo que pasó y no en quién lo hizo, son una herramienta valiosa en el mejoramiento continuo involucrando a pacientes y al personal de salud, y a través de la sala situacional se pueden implementar metodologías innovadoras en la búsqueda de factores latentes que pueden provocar incidentes y eventos adversos, para evitar que se materialicen, con el desarrollo de buenas prácticas que sean un modelo para el ejercicio profesional y la vinculación del ente territorial como referente de la política para que la salud bucal se garantice en el marco del derecho fundamental a la salud, con calidad para todos los habitantes de la ciudad de Medellín.</w:t>
      </w:r>
    </w:p>
    <w:p w14:paraId="3EAE1DD2" w14:textId="77777777" w:rsidR="004A5026" w:rsidRPr="00AC39CB" w:rsidRDefault="004A5026" w:rsidP="002D3877">
      <w:pPr>
        <w:widowControl w:val="0"/>
        <w:spacing w:after="0" w:line="360" w:lineRule="auto"/>
        <w:jc w:val="both"/>
        <w:rPr>
          <w:rFonts w:ascii="Arial" w:eastAsia="Arial" w:hAnsi="Arial" w:cs="Arial"/>
          <w:sz w:val="24"/>
          <w:szCs w:val="24"/>
        </w:rPr>
      </w:pPr>
    </w:p>
    <w:p w14:paraId="28EF0365" w14:textId="77777777" w:rsidR="002D3877" w:rsidRDefault="002D3877" w:rsidP="002D3877">
      <w:pPr>
        <w:widowControl w:val="0"/>
        <w:spacing w:after="0" w:line="360" w:lineRule="auto"/>
        <w:jc w:val="both"/>
        <w:rPr>
          <w:rFonts w:ascii="Arial" w:eastAsia="Arial" w:hAnsi="Arial" w:cs="Arial"/>
          <w:sz w:val="24"/>
          <w:szCs w:val="24"/>
        </w:rPr>
      </w:pPr>
      <w:r w:rsidRPr="00AC39CB">
        <w:rPr>
          <w:rFonts w:ascii="Arial" w:eastAsia="Arial" w:hAnsi="Arial" w:cs="Arial"/>
          <w:sz w:val="24"/>
          <w:szCs w:val="24"/>
        </w:rPr>
        <w:t xml:space="preserve">Se ha evidenciado recientemente, con la consolidación de la información reportada (de manera confidencial) por los actores de la práctica Odontológica en la ciudad, que la ocurrencia de eventos adversos es un hecho que requiere una valoración profunda, en tanto que se puede determinar una magnitud creciente, no porque se produzcan más daños, sino porque se ha podido permear a las instituciones para </w:t>
      </w:r>
      <w:r w:rsidRPr="00AC39CB">
        <w:rPr>
          <w:rFonts w:ascii="Arial" w:eastAsia="Arial" w:hAnsi="Arial" w:cs="Arial"/>
          <w:sz w:val="24"/>
          <w:szCs w:val="24"/>
        </w:rPr>
        <w:lastRenderedPageBreak/>
        <w:t>que reporten más, desencadenando acciones conjuntas entre los actores vinculados a la Política Pública de Salud Bucal (PPSB), como a las Universidades, para llevar a cabo acciones de acompañamiento que permitan fortalecer las buenas prácticas que minimicen y/o controlen los riesgos de generar daños o lesiones a los pacientes, en el marco de la prestación de los servicios en salud bucal. Estos son ejemplos de acciones bien encaminadas que deben replicarse de manera constante, para generar investigación de calidad. Para lograr el éxito de las acciones dirigidas a disminuir el daño y el error, se requiere la participación activa de todos los actores involucrados en el cuidado de la salud, agencias gubernamentales, organizaciones de atención sanitaria, asociaciones públicas y privadas, investigadores, asociaciones de profesionales, educadores, personal de salud, pacientes y sus familias. Solo así se logrará un cambio de cultura real.</w:t>
      </w:r>
    </w:p>
    <w:p w14:paraId="746205F7" w14:textId="77777777" w:rsidR="002D3877" w:rsidRPr="00AC39CB" w:rsidRDefault="002D3877" w:rsidP="002D3877">
      <w:pPr>
        <w:widowControl w:val="0"/>
        <w:spacing w:after="0" w:line="360" w:lineRule="auto"/>
        <w:jc w:val="both"/>
        <w:rPr>
          <w:rFonts w:ascii="Arial" w:eastAsia="Arial" w:hAnsi="Arial" w:cs="Arial"/>
          <w:sz w:val="24"/>
          <w:szCs w:val="24"/>
        </w:rPr>
      </w:pPr>
    </w:p>
    <w:p w14:paraId="6F8BD17C" w14:textId="77777777" w:rsidR="002D3877" w:rsidRDefault="002D3877" w:rsidP="002D3877">
      <w:pPr>
        <w:widowControl w:val="0"/>
        <w:spacing w:after="0" w:line="360" w:lineRule="auto"/>
        <w:jc w:val="both"/>
        <w:rPr>
          <w:rFonts w:ascii="Arial" w:eastAsia="Arial" w:hAnsi="Arial" w:cs="Arial"/>
          <w:sz w:val="24"/>
          <w:szCs w:val="24"/>
        </w:rPr>
      </w:pPr>
      <w:r w:rsidRPr="00AC39CB">
        <w:rPr>
          <w:rFonts w:ascii="Arial" w:eastAsia="Arial" w:hAnsi="Arial" w:cs="Arial"/>
          <w:sz w:val="24"/>
          <w:szCs w:val="24"/>
        </w:rPr>
        <w:t>Si bien la seguridad del paciente en odontología ha llamado la atención en los últimos años, todavía existen déficits significativos en las percepciones de calidad y seguridad para los aspectos clave de la prestación de los servicios y como elemento relevante, la necesidad de impactar en los profesionales de la odontología. Desde el año 2008, se advierte de la obligatoriedad de implementar la Política de Seguridad del Paciente en Colombia por parte de todos los prestadores de servicios de salud, lo que ha conducido a  aumentos en los porcentajes positivos promedio para las dimensiones de seguridad del paciente y los elementos de calidad general, pero el intercambio de información no es muy eficiente y aunque puede inferirse que los resultados demuestran una mejora en la cultura de la seguridad a lo largo del tiempo en relación con la medicina, aún no se alcanza el nivel de las disciplinas y especialidades médicas</w:t>
      </w:r>
      <w:r w:rsidRPr="00AC39CB">
        <w:rPr>
          <w:rFonts w:ascii="Arial" w:eastAsia="Arial" w:hAnsi="Arial" w:cs="Arial"/>
          <w:i/>
          <w:sz w:val="24"/>
          <w:szCs w:val="24"/>
        </w:rPr>
        <w:t xml:space="preserve"> </w:t>
      </w:r>
      <w:r w:rsidRPr="00AC39CB">
        <w:rPr>
          <w:rFonts w:ascii="Arial" w:eastAsia="Arial" w:hAnsi="Arial" w:cs="Arial"/>
          <w:sz w:val="24"/>
          <w:szCs w:val="24"/>
        </w:rPr>
        <w:t>[5]</w:t>
      </w:r>
      <w:r>
        <w:rPr>
          <w:rFonts w:ascii="Arial" w:eastAsia="Arial" w:hAnsi="Arial" w:cs="Arial"/>
          <w:sz w:val="24"/>
          <w:szCs w:val="24"/>
        </w:rPr>
        <w:t>.</w:t>
      </w:r>
      <w:r w:rsidRPr="00AC39CB">
        <w:rPr>
          <w:rFonts w:ascii="Arial" w:eastAsia="Arial" w:hAnsi="Arial" w:cs="Arial"/>
          <w:sz w:val="24"/>
          <w:szCs w:val="24"/>
        </w:rPr>
        <w:t xml:space="preserve"> </w:t>
      </w:r>
    </w:p>
    <w:p w14:paraId="61F06C85" w14:textId="77777777" w:rsidR="002D3877" w:rsidRPr="00AC39CB" w:rsidRDefault="002D3877" w:rsidP="002D3877">
      <w:pPr>
        <w:widowControl w:val="0"/>
        <w:spacing w:after="0" w:line="360" w:lineRule="auto"/>
        <w:jc w:val="both"/>
        <w:rPr>
          <w:rFonts w:ascii="Arial" w:eastAsia="Arial" w:hAnsi="Arial" w:cs="Arial"/>
          <w:sz w:val="24"/>
          <w:szCs w:val="24"/>
        </w:rPr>
      </w:pPr>
    </w:p>
    <w:p w14:paraId="5F800880" w14:textId="77777777" w:rsidR="002D3877" w:rsidRDefault="002D3877" w:rsidP="002D3877">
      <w:pPr>
        <w:widowControl w:val="0"/>
        <w:spacing w:after="0" w:line="360" w:lineRule="auto"/>
        <w:jc w:val="both"/>
        <w:rPr>
          <w:rFonts w:ascii="Arial" w:eastAsia="Arial" w:hAnsi="Arial" w:cs="Arial"/>
          <w:sz w:val="24"/>
          <w:szCs w:val="24"/>
        </w:rPr>
      </w:pPr>
      <w:r w:rsidRPr="00AC39CB">
        <w:rPr>
          <w:rFonts w:ascii="Arial" w:eastAsia="Arial" w:hAnsi="Arial" w:cs="Arial"/>
          <w:sz w:val="24"/>
          <w:szCs w:val="24"/>
        </w:rPr>
        <w:t xml:space="preserve">En conclusión, los eventos adversos tienen estrecha relación con problemas de la práctica clínica, de los productos, de los procedimientos o del sistema. La mejora de la seguridad del paciente requiere por parte de todo el sistema un esfuerzo </w:t>
      </w:r>
      <w:r w:rsidRPr="00AC39CB">
        <w:rPr>
          <w:rFonts w:ascii="Arial" w:eastAsia="Arial" w:hAnsi="Arial" w:cs="Arial"/>
          <w:sz w:val="24"/>
          <w:szCs w:val="24"/>
        </w:rPr>
        <w:lastRenderedPageBreak/>
        <w:t>complejo que abarca una amplia gama de acciones dirigidas hacia la mejora del desempeño, la gestión de la seguridad y los riesgos generales, incluido el control de las infecciones, el uso seguro de los medicamentos, y la seguridad de los procedimientos quirúrgicos y otras buenas prácticas y del entorno en general en el que se presta la atención sanitaria [6]</w:t>
      </w:r>
      <w:r>
        <w:rPr>
          <w:rFonts w:ascii="Arial" w:eastAsia="Arial" w:hAnsi="Arial" w:cs="Arial"/>
          <w:sz w:val="24"/>
          <w:szCs w:val="24"/>
        </w:rPr>
        <w:t>.</w:t>
      </w:r>
    </w:p>
    <w:p w14:paraId="4DD2FCB4" w14:textId="77777777" w:rsidR="002D3877" w:rsidRPr="00AC39CB" w:rsidRDefault="002D3877" w:rsidP="002D3877">
      <w:pPr>
        <w:widowControl w:val="0"/>
        <w:spacing w:after="0" w:line="360" w:lineRule="auto"/>
        <w:jc w:val="both"/>
        <w:rPr>
          <w:rFonts w:ascii="Arial" w:eastAsia="Arial" w:hAnsi="Arial" w:cs="Arial"/>
          <w:sz w:val="24"/>
          <w:szCs w:val="24"/>
        </w:rPr>
      </w:pPr>
    </w:p>
    <w:p w14:paraId="323555F1" w14:textId="77777777" w:rsidR="002D3877" w:rsidRPr="00AC39CB" w:rsidRDefault="002D3877" w:rsidP="004A5026">
      <w:pPr>
        <w:widowControl w:val="0"/>
        <w:spacing w:after="0" w:line="360" w:lineRule="auto"/>
        <w:jc w:val="both"/>
        <w:rPr>
          <w:rFonts w:ascii="Arial" w:eastAsia="Arial" w:hAnsi="Arial" w:cs="Arial"/>
          <w:sz w:val="24"/>
          <w:szCs w:val="24"/>
        </w:rPr>
      </w:pPr>
      <w:r>
        <w:rPr>
          <w:rFonts w:ascii="Arial" w:eastAsia="Arial" w:hAnsi="Arial" w:cs="Arial"/>
          <w:sz w:val="24"/>
          <w:szCs w:val="24"/>
        </w:rPr>
        <w:t>L</w:t>
      </w:r>
      <w:r w:rsidRPr="00AC39CB">
        <w:rPr>
          <w:rFonts w:ascii="Arial" w:eastAsia="Arial" w:hAnsi="Arial" w:cs="Arial"/>
          <w:sz w:val="24"/>
          <w:szCs w:val="24"/>
        </w:rPr>
        <w:t xml:space="preserve">a Secretaría de Salud de Medellín, como ente referente local, encargado de dirigir y coordinar el sector salud y el SGSSS, orientó la creación de una Política Publica de Salud Bucal para la ciudad, de manera participativa y desde donde se generan espacios de discusión permanentes, conocidos como Salas Situacionales de Salud Bucal, con el objetivo de analizar resultados y construir propuestas que permitan el mejoramiento de los indicadores en Salud Bucal. De aquí surge la creación de la Sala Situacional Seguridad en la Practica Odontológica, para darle cumplimiento a plan de acción del Eje 2, de la PPSB. </w:t>
      </w:r>
    </w:p>
    <w:p w14:paraId="432EBC24" w14:textId="77777777" w:rsidR="002D3877" w:rsidRDefault="002D3877" w:rsidP="002D3877">
      <w:pPr>
        <w:widowControl w:val="0"/>
        <w:spacing w:after="280"/>
        <w:jc w:val="both"/>
        <w:rPr>
          <w:rFonts w:ascii="Arial" w:eastAsia="Arial" w:hAnsi="Arial" w:cs="Arial"/>
          <w:sz w:val="24"/>
          <w:szCs w:val="24"/>
        </w:rPr>
      </w:pPr>
    </w:p>
    <w:p w14:paraId="72F496C1" w14:textId="77777777" w:rsidR="002D3877" w:rsidRDefault="002D3877" w:rsidP="0069215D">
      <w:pPr>
        <w:pStyle w:val="Ttulo1"/>
        <w:numPr>
          <w:ilvl w:val="0"/>
          <w:numId w:val="1"/>
        </w:numPr>
        <w:spacing w:before="0" w:line="360" w:lineRule="auto"/>
        <w:rPr>
          <w:rFonts w:eastAsia="Arial" w:cs="Arial"/>
          <w:b w:val="0"/>
          <w:color w:val="000000"/>
          <w:szCs w:val="24"/>
        </w:rPr>
      </w:pPr>
      <w:bookmarkStart w:id="2" w:name="_Toc95810136"/>
      <w:r>
        <w:rPr>
          <w:rFonts w:eastAsia="Arial" w:cs="Arial"/>
          <w:color w:val="000000"/>
          <w:szCs w:val="24"/>
        </w:rPr>
        <w:t>Objetivos</w:t>
      </w:r>
      <w:bookmarkEnd w:id="2"/>
    </w:p>
    <w:p w14:paraId="2C48569C" w14:textId="77777777" w:rsidR="002D3877" w:rsidRDefault="002D3877" w:rsidP="004A5026">
      <w:pPr>
        <w:spacing w:after="0" w:line="360" w:lineRule="auto"/>
        <w:rPr>
          <w:rFonts w:ascii="Arial" w:eastAsia="Arial" w:hAnsi="Arial" w:cs="Arial"/>
          <w:b/>
          <w:sz w:val="24"/>
          <w:szCs w:val="24"/>
        </w:rPr>
      </w:pPr>
    </w:p>
    <w:p w14:paraId="6E2F791C" w14:textId="77777777" w:rsidR="002D3877" w:rsidRDefault="002D3877" w:rsidP="0069215D">
      <w:pPr>
        <w:pStyle w:val="Ttulo2"/>
        <w:numPr>
          <w:ilvl w:val="1"/>
          <w:numId w:val="1"/>
        </w:numPr>
        <w:spacing w:before="0" w:line="360" w:lineRule="auto"/>
        <w:rPr>
          <w:rFonts w:eastAsia="Arial" w:cs="Arial"/>
          <w:b w:val="0"/>
          <w:color w:val="000000"/>
          <w:szCs w:val="24"/>
        </w:rPr>
      </w:pPr>
      <w:bookmarkStart w:id="3" w:name="_Toc95810137"/>
      <w:r>
        <w:rPr>
          <w:rFonts w:eastAsia="Arial" w:cs="Arial"/>
          <w:color w:val="000000"/>
          <w:szCs w:val="24"/>
        </w:rPr>
        <w:t>General</w:t>
      </w:r>
      <w:bookmarkEnd w:id="3"/>
      <w:r>
        <w:rPr>
          <w:rFonts w:eastAsia="Arial" w:cs="Arial"/>
          <w:color w:val="000000"/>
          <w:szCs w:val="24"/>
        </w:rPr>
        <w:t xml:space="preserve"> </w:t>
      </w:r>
    </w:p>
    <w:p w14:paraId="2E460A3A" w14:textId="77777777" w:rsidR="002D3877" w:rsidRDefault="002D3877" w:rsidP="004A5026">
      <w:pPr>
        <w:spacing w:after="0" w:line="360" w:lineRule="auto"/>
        <w:rPr>
          <w:rFonts w:ascii="Arial" w:eastAsia="Arial" w:hAnsi="Arial" w:cs="Arial"/>
          <w:sz w:val="24"/>
          <w:szCs w:val="24"/>
        </w:rPr>
      </w:pPr>
      <w:r>
        <w:rPr>
          <w:rFonts w:ascii="Arial" w:eastAsia="Arial" w:hAnsi="Arial" w:cs="Arial"/>
          <w:sz w:val="24"/>
          <w:szCs w:val="24"/>
        </w:rPr>
        <w:t>Fortalecer la cultura de la seguridad del paciente en la práctica odontológica en la ciudad de Medellín.</w:t>
      </w:r>
    </w:p>
    <w:p w14:paraId="50033201" w14:textId="77777777" w:rsidR="002D3877" w:rsidRDefault="002D3877" w:rsidP="004A5026">
      <w:pPr>
        <w:spacing w:after="0" w:line="360" w:lineRule="auto"/>
        <w:rPr>
          <w:rFonts w:ascii="Arial" w:eastAsia="Arial" w:hAnsi="Arial" w:cs="Arial"/>
          <w:sz w:val="24"/>
          <w:szCs w:val="24"/>
        </w:rPr>
      </w:pPr>
    </w:p>
    <w:p w14:paraId="25A22F86" w14:textId="77777777" w:rsidR="002D3877" w:rsidRDefault="002D3877" w:rsidP="0069215D">
      <w:pPr>
        <w:pStyle w:val="Ttulo2"/>
        <w:numPr>
          <w:ilvl w:val="1"/>
          <w:numId w:val="1"/>
        </w:numPr>
        <w:spacing w:before="0" w:line="360" w:lineRule="auto"/>
        <w:rPr>
          <w:rFonts w:eastAsia="Arial" w:cs="Arial"/>
          <w:b w:val="0"/>
          <w:color w:val="000000"/>
          <w:szCs w:val="24"/>
        </w:rPr>
      </w:pPr>
      <w:bookmarkStart w:id="4" w:name="_Toc95810138"/>
      <w:r>
        <w:rPr>
          <w:rFonts w:eastAsia="Arial" w:cs="Arial"/>
          <w:color w:val="000000"/>
          <w:szCs w:val="24"/>
        </w:rPr>
        <w:t>Específicos</w:t>
      </w:r>
      <w:bookmarkEnd w:id="4"/>
      <w:r>
        <w:rPr>
          <w:rFonts w:eastAsia="Arial" w:cs="Arial"/>
          <w:color w:val="000000"/>
          <w:szCs w:val="24"/>
        </w:rPr>
        <w:t xml:space="preserve"> </w:t>
      </w:r>
    </w:p>
    <w:p w14:paraId="5A05F561" w14:textId="77777777" w:rsidR="002D3877" w:rsidRDefault="002D3877" w:rsidP="0069215D">
      <w:pPr>
        <w:numPr>
          <w:ilvl w:val="0"/>
          <w:numId w:val="2"/>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Realizar una revisión bibliográfica que incluya los principales conceptos y teorías sobre la seguridad del paciente y los eventos adversos en odontología.</w:t>
      </w:r>
    </w:p>
    <w:p w14:paraId="31A371F1" w14:textId="77777777" w:rsidR="002D3877" w:rsidRDefault="002D3877" w:rsidP="004A5026">
      <w:pPr>
        <w:spacing w:after="0" w:line="360" w:lineRule="auto"/>
        <w:rPr>
          <w:rFonts w:ascii="Arial" w:eastAsia="Arial" w:hAnsi="Arial" w:cs="Arial"/>
          <w:sz w:val="24"/>
          <w:szCs w:val="24"/>
        </w:rPr>
      </w:pPr>
    </w:p>
    <w:p w14:paraId="6656ED03" w14:textId="77777777" w:rsidR="002D3877" w:rsidRDefault="002D3877" w:rsidP="0069215D">
      <w:pPr>
        <w:numPr>
          <w:ilvl w:val="0"/>
          <w:numId w:val="2"/>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Acompañar a los prestadores de servicios de salud odontológicos de la ciudad de Medellín en la implementación de la normativa existente relacionada con la Seguridad del paciente en odontología.</w:t>
      </w:r>
    </w:p>
    <w:p w14:paraId="535CA5AB" w14:textId="77777777" w:rsidR="004A5026" w:rsidRDefault="004A5026" w:rsidP="004A5026">
      <w:pPr>
        <w:pStyle w:val="Prrafodelista"/>
        <w:rPr>
          <w:rFonts w:ascii="Arial" w:eastAsia="Arial" w:hAnsi="Arial" w:cs="Arial"/>
          <w:color w:val="000000"/>
          <w:sz w:val="24"/>
          <w:szCs w:val="24"/>
        </w:rPr>
      </w:pPr>
    </w:p>
    <w:p w14:paraId="432FC581" w14:textId="77777777" w:rsidR="002D3877" w:rsidRDefault="002D3877" w:rsidP="0069215D">
      <w:pPr>
        <w:numPr>
          <w:ilvl w:val="0"/>
          <w:numId w:val="2"/>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Fomentar la participación de los pacientes en su propia seguridad durante los procesos de atención en odontología.</w:t>
      </w:r>
    </w:p>
    <w:p w14:paraId="1AB8B24B" w14:textId="77777777" w:rsidR="002D3877" w:rsidRDefault="002D3877" w:rsidP="004A5026">
      <w:pPr>
        <w:spacing w:after="0" w:line="360" w:lineRule="auto"/>
        <w:jc w:val="both"/>
        <w:rPr>
          <w:rFonts w:ascii="Arial" w:eastAsia="Arial" w:hAnsi="Arial" w:cs="Arial"/>
          <w:sz w:val="24"/>
          <w:szCs w:val="24"/>
        </w:rPr>
      </w:pPr>
    </w:p>
    <w:p w14:paraId="3A9CA536" w14:textId="77777777" w:rsidR="002D3877" w:rsidRDefault="002D3877" w:rsidP="0069215D">
      <w:pPr>
        <w:numPr>
          <w:ilvl w:val="0"/>
          <w:numId w:val="2"/>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Fortalecer la monitorización de los aspectos relacionados con la seguridad del paciente en la práctica odontológica.</w:t>
      </w:r>
    </w:p>
    <w:p w14:paraId="267AEAC6" w14:textId="77777777" w:rsidR="002D3877" w:rsidRDefault="002D3877" w:rsidP="004A5026">
      <w:pPr>
        <w:pBdr>
          <w:top w:val="nil"/>
          <w:left w:val="nil"/>
          <w:bottom w:val="nil"/>
          <w:right w:val="nil"/>
          <w:between w:val="nil"/>
        </w:pBdr>
        <w:spacing w:after="0" w:line="360" w:lineRule="auto"/>
        <w:ind w:left="360"/>
        <w:jc w:val="both"/>
        <w:rPr>
          <w:rFonts w:ascii="Arial" w:eastAsia="Arial" w:hAnsi="Arial" w:cs="Arial"/>
          <w:sz w:val="24"/>
          <w:szCs w:val="24"/>
        </w:rPr>
      </w:pPr>
    </w:p>
    <w:p w14:paraId="548D85D2" w14:textId="77777777" w:rsidR="002D3877" w:rsidRDefault="002D3877" w:rsidP="0069215D">
      <w:pPr>
        <w:numPr>
          <w:ilvl w:val="0"/>
          <w:numId w:val="2"/>
        </w:numPr>
        <w:pBdr>
          <w:top w:val="nil"/>
          <w:left w:val="nil"/>
          <w:bottom w:val="nil"/>
          <w:right w:val="nil"/>
          <w:between w:val="nil"/>
        </w:pBdr>
        <w:spacing w:after="0" w:line="360" w:lineRule="auto"/>
        <w:ind w:left="0" w:hanging="283"/>
        <w:jc w:val="both"/>
        <w:rPr>
          <w:rFonts w:ascii="Arial" w:eastAsia="Arial" w:hAnsi="Arial" w:cs="Arial"/>
          <w:sz w:val="24"/>
          <w:szCs w:val="24"/>
        </w:rPr>
      </w:pPr>
      <w:r>
        <w:rPr>
          <w:rFonts w:ascii="Arial" w:eastAsia="Arial" w:hAnsi="Arial" w:cs="Arial"/>
          <w:sz w:val="24"/>
          <w:szCs w:val="24"/>
        </w:rPr>
        <w:t>Propiciar estrategias institucionales de acercamiento, para la asistencia técnica en seguridad del paciente en odontología, a los actores de que integran el proceso de atención en salud bucal de la ciudad de Medellín.</w:t>
      </w:r>
    </w:p>
    <w:p w14:paraId="3C1ED14B" w14:textId="77777777" w:rsidR="004A5026" w:rsidRDefault="004A5026" w:rsidP="004A5026">
      <w:pPr>
        <w:pStyle w:val="Prrafodelista"/>
        <w:spacing w:after="0" w:line="240" w:lineRule="auto"/>
        <w:rPr>
          <w:rFonts w:ascii="Arial" w:eastAsia="Arial" w:hAnsi="Arial" w:cs="Arial"/>
          <w:sz w:val="24"/>
          <w:szCs w:val="24"/>
        </w:rPr>
      </w:pPr>
    </w:p>
    <w:p w14:paraId="7CFC8292" w14:textId="7C42CA2C" w:rsidR="004A5026" w:rsidRDefault="004A5026">
      <w:pPr>
        <w:rPr>
          <w:rFonts w:ascii="Arial" w:eastAsia="Arial" w:hAnsi="Arial" w:cs="Arial"/>
          <w:sz w:val="24"/>
          <w:szCs w:val="24"/>
        </w:rPr>
      </w:pPr>
      <w:r>
        <w:rPr>
          <w:rFonts w:ascii="Arial" w:eastAsia="Arial" w:hAnsi="Arial" w:cs="Arial"/>
          <w:sz w:val="24"/>
          <w:szCs w:val="24"/>
        </w:rPr>
        <w:br w:type="page"/>
      </w:r>
    </w:p>
    <w:p w14:paraId="04C5CF03" w14:textId="400E24F6" w:rsidR="004A5026" w:rsidRPr="00452639" w:rsidRDefault="004A5026" w:rsidP="00452639">
      <w:pPr>
        <w:pStyle w:val="Ttulo1"/>
        <w:numPr>
          <w:ilvl w:val="0"/>
          <w:numId w:val="1"/>
        </w:numPr>
        <w:spacing w:before="0" w:line="360" w:lineRule="auto"/>
        <w:rPr>
          <w:rFonts w:eastAsia="Arial" w:cs="Arial"/>
          <w:color w:val="000000"/>
          <w:szCs w:val="24"/>
        </w:rPr>
      </w:pPr>
      <w:bookmarkStart w:id="5" w:name="_Toc95810139"/>
      <w:r w:rsidRPr="00452639">
        <w:rPr>
          <w:rFonts w:eastAsia="Arial" w:cs="Arial"/>
          <w:color w:val="000000"/>
          <w:szCs w:val="24"/>
        </w:rPr>
        <w:lastRenderedPageBreak/>
        <w:t>Ruta de trabajo</w:t>
      </w:r>
      <w:bookmarkEnd w:id="5"/>
      <w:r w:rsidRPr="00452639">
        <w:rPr>
          <w:rFonts w:eastAsia="Arial" w:cs="Arial"/>
          <w:color w:val="000000"/>
          <w:szCs w:val="24"/>
        </w:rPr>
        <w:t xml:space="preserve"> </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154"/>
        <w:gridCol w:w="7918"/>
      </w:tblGrid>
      <w:tr w:rsidR="0069215D" w:rsidRPr="0069215D" w14:paraId="6CDEF29B" w14:textId="77777777" w:rsidTr="00BC4686">
        <w:trPr>
          <w:trHeight w:val="602"/>
        </w:trPr>
        <w:tc>
          <w:tcPr>
            <w:tcW w:w="1001" w:type="dxa"/>
            <w:shd w:val="clear" w:color="auto" w:fill="D99594" w:themeFill="accent2" w:themeFillTint="99"/>
            <w:tcMar>
              <w:left w:w="85" w:type="dxa"/>
            </w:tcMar>
            <w:vAlign w:val="center"/>
          </w:tcPr>
          <w:p w14:paraId="525C636D" w14:textId="27818807" w:rsidR="0069215D" w:rsidRPr="00452639" w:rsidRDefault="0069215D" w:rsidP="00452639">
            <w:pPr>
              <w:rPr>
                <w:rFonts w:ascii="Arial" w:hAnsi="Arial" w:cs="Arial"/>
                <w:b/>
                <w:sz w:val="24"/>
                <w:szCs w:val="24"/>
              </w:rPr>
            </w:pPr>
            <w:r w:rsidRPr="00452639">
              <w:rPr>
                <w:rFonts w:ascii="Arial" w:hAnsi="Arial" w:cs="Arial"/>
                <w:b/>
                <w:sz w:val="24"/>
                <w:szCs w:val="24"/>
              </w:rPr>
              <w:t xml:space="preserve">Objetivo General </w:t>
            </w:r>
          </w:p>
        </w:tc>
        <w:tc>
          <w:tcPr>
            <w:tcW w:w="8071" w:type="dxa"/>
            <w:tcMar>
              <w:left w:w="85" w:type="dxa"/>
            </w:tcMar>
            <w:vAlign w:val="center"/>
          </w:tcPr>
          <w:p w14:paraId="3D5F411D" w14:textId="77777777" w:rsidR="0069215D" w:rsidRPr="00452639" w:rsidRDefault="0069215D" w:rsidP="00452639">
            <w:pPr>
              <w:rPr>
                <w:rFonts w:ascii="Arial" w:hAnsi="Arial" w:cs="Arial"/>
                <w:sz w:val="24"/>
                <w:szCs w:val="24"/>
              </w:rPr>
            </w:pPr>
            <w:r w:rsidRPr="00452639">
              <w:rPr>
                <w:rFonts w:ascii="Arial" w:hAnsi="Arial" w:cs="Arial"/>
                <w:color w:val="000000"/>
                <w:sz w:val="24"/>
                <w:szCs w:val="24"/>
              </w:rPr>
              <w:t>Fortalecer la cultura de la seguridad del paciente en la práctica odontológica en la ciudad de Medellín.</w:t>
            </w:r>
          </w:p>
        </w:tc>
      </w:tr>
    </w:tbl>
    <w:p w14:paraId="7C25B5E8" w14:textId="77777777" w:rsidR="004A5026" w:rsidRDefault="004A5026" w:rsidP="004A5026">
      <w:pPr>
        <w:spacing w:after="0" w:line="360" w:lineRule="auto"/>
        <w:rPr>
          <w:rFonts w:ascii="Arial" w:eastAsia="Arial" w:hAnsi="Arial" w:cs="Arial"/>
          <w:b/>
          <w:sz w:val="24"/>
          <w:szCs w:val="24"/>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09"/>
        <w:gridCol w:w="2695"/>
        <w:gridCol w:w="4159"/>
        <w:gridCol w:w="1509"/>
      </w:tblGrid>
      <w:tr w:rsidR="0069215D" w:rsidRPr="00774268" w14:paraId="79962DB2" w14:textId="058D7706" w:rsidTr="00774268">
        <w:tc>
          <w:tcPr>
            <w:tcW w:w="3404" w:type="dxa"/>
            <w:gridSpan w:val="2"/>
            <w:shd w:val="clear" w:color="auto" w:fill="D99594" w:themeFill="accent2" w:themeFillTint="99"/>
          </w:tcPr>
          <w:p w14:paraId="2F9BB1B4" w14:textId="77777777" w:rsidR="0069215D" w:rsidRPr="00774268" w:rsidRDefault="0069215D" w:rsidP="0069215D">
            <w:pPr>
              <w:widowControl w:val="0"/>
              <w:spacing w:after="0" w:line="240" w:lineRule="auto"/>
              <w:jc w:val="center"/>
              <w:rPr>
                <w:rFonts w:ascii="Arial" w:eastAsia="Arial" w:hAnsi="Arial" w:cs="Arial"/>
                <w:b/>
              </w:rPr>
            </w:pPr>
            <w:r w:rsidRPr="00774268">
              <w:rPr>
                <w:rFonts w:ascii="Arial" w:eastAsia="Arial" w:hAnsi="Arial" w:cs="Arial"/>
                <w:b/>
              </w:rPr>
              <w:t>Objetivos</w:t>
            </w:r>
          </w:p>
        </w:tc>
        <w:tc>
          <w:tcPr>
            <w:tcW w:w="0" w:type="auto"/>
            <w:shd w:val="clear" w:color="auto" w:fill="D99594" w:themeFill="accent2" w:themeFillTint="99"/>
          </w:tcPr>
          <w:p w14:paraId="02FD1DD6" w14:textId="77777777" w:rsidR="0069215D" w:rsidRPr="00774268" w:rsidRDefault="0069215D" w:rsidP="0069215D">
            <w:pPr>
              <w:widowControl w:val="0"/>
              <w:spacing w:after="0" w:line="240" w:lineRule="auto"/>
              <w:jc w:val="center"/>
              <w:rPr>
                <w:rFonts w:ascii="Arial" w:eastAsia="Arial" w:hAnsi="Arial" w:cs="Arial"/>
                <w:b/>
              </w:rPr>
            </w:pPr>
            <w:r w:rsidRPr="00774268">
              <w:rPr>
                <w:rFonts w:ascii="Arial" w:eastAsia="Arial" w:hAnsi="Arial" w:cs="Arial"/>
                <w:b/>
              </w:rPr>
              <w:t>Acciones</w:t>
            </w:r>
          </w:p>
        </w:tc>
        <w:tc>
          <w:tcPr>
            <w:tcW w:w="1509" w:type="dxa"/>
            <w:shd w:val="clear" w:color="auto" w:fill="D99594" w:themeFill="accent2" w:themeFillTint="99"/>
          </w:tcPr>
          <w:p w14:paraId="1F1BD46F" w14:textId="29449D83" w:rsidR="0069215D" w:rsidRPr="00774268" w:rsidRDefault="0069215D" w:rsidP="0069215D">
            <w:pPr>
              <w:widowControl w:val="0"/>
              <w:spacing w:after="0" w:line="240" w:lineRule="auto"/>
              <w:jc w:val="center"/>
              <w:rPr>
                <w:rFonts w:ascii="Arial" w:eastAsia="Arial" w:hAnsi="Arial" w:cs="Arial"/>
                <w:b/>
              </w:rPr>
            </w:pPr>
            <w:r w:rsidRPr="00774268">
              <w:rPr>
                <w:rFonts w:ascii="Arial" w:eastAsia="Arial" w:hAnsi="Arial" w:cs="Arial"/>
                <w:b/>
              </w:rPr>
              <w:t xml:space="preserve">Producto </w:t>
            </w:r>
          </w:p>
        </w:tc>
      </w:tr>
      <w:tr w:rsidR="0069215D" w:rsidRPr="00774268" w14:paraId="4E38E4B9" w14:textId="4C6EB246" w:rsidTr="00774268">
        <w:trPr>
          <w:trHeight w:val="1260"/>
        </w:trPr>
        <w:tc>
          <w:tcPr>
            <w:tcW w:w="709" w:type="dxa"/>
            <w:shd w:val="clear" w:color="auto" w:fill="D99594" w:themeFill="accent2" w:themeFillTint="99"/>
            <w:tcMar>
              <w:left w:w="85" w:type="dxa"/>
            </w:tcMar>
            <w:vAlign w:val="center"/>
          </w:tcPr>
          <w:p w14:paraId="50DE6248" w14:textId="77777777" w:rsidR="0069215D" w:rsidRPr="00774268" w:rsidRDefault="0069215D" w:rsidP="00774268">
            <w:pPr>
              <w:widowControl w:val="0"/>
              <w:spacing w:after="0" w:line="240" w:lineRule="auto"/>
              <w:jc w:val="center"/>
              <w:rPr>
                <w:rFonts w:ascii="Arial" w:eastAsia="Arial" w:hAnsi="Arial" w:cs="Arial"/>
              </w:rPr>
            </w:pPr>
            <w:r w:rsidRPr="00774268">
              <w:rPr>
                <w:rFonts w:ascii="Arial" w:eastAsia="Arial" w:hAnsi="Arial" w:cs="Arial"/>
              </w:rPr>
              <w:t>Esp. 1</w:t>
            </w:r>
          </w:p>
        </w:tc>
        <w:tc>
          <w:tcPr>
            <w:tcW w:w="2695" w:type="dxa"/>
            <w:tcMar>
              <w:left w:w="85" w:type="dxa"/>
            </w:tcMar>
            <w:vAlign w:val="center"/>
          </w:tcPr>
          <w:p w14:paraId="7E6D561E" w14:textId="77777777" w:rsidR="0069215D" w:rsidRPr="00774268" w:rsidRDefault="0069215D" w:rsidP="0069215D">
            <w:pPr>
              <w:spacing w:after="0" w:line="240" w:lineRule="auto"/>
              <w:rPr>
                <w:rFonts w:ascii="Arial" w:eastAsia="Arial" w:hAnsi="Arial" w:cs="Arial"/>
              </w:rPr>
            </w:pPr>
            <w:r w:rsidRPr="00774268">
              <w:rPr>
                <w:rFonts w:ascii="Arial" w:eastAsia="Arial" w:hAnsi="Arial" w:cs="Arial"/>
                <w:b/>
              </w:rPr>
              <w:t>Identificar la normativa</w:t>
            </w:r>
            <w:r w:rsidRPr="00774268">
              <w:rPr>
                <w:rFonts w:ascii="Arial" w:eastAsia="Arial" w:hAnsi="Arial" w:cs="Arial"/>
              </w:rPr>
              <w:t xml:space="preserve"> existente relacionada con la seguridad del paciente en odontología.</w:t>
            </w:r>
          </w:p>
        </w:tc>
        <w:tc>
          <w:tcPr>
            <w:tcW w:w="0" w:type="auto"/>
            <w:tcMar>
              <w:left w:w="85" w:type="dxa"/>
            </w:tcMar>
            <w:vAlign w:val="center"/>
          </w:tcPr>
          <w:p w14:paraId="492469B3" w14:textId="1F9D520F" w:rsidR="0069215D" w:rsidRPr="00774268" w:rsidRDefault="0069215D" w:rsidP="0069215D">
            <w:pPr>
              <w:pStyle w:val="Prrafodelista"/>
              <w:widowControl w:val="0"/>
              <w:numPr>
                <w:ilvl w:val="0"/>
                <w:numId w:val="3"/>
              </w:numPr>
              <w:spacing w:after="0" w:line="240" w:lineRule="auto"/>
              <w:ind w:left="360"/>
              <w:rPr>
                <w:rFonts w:ascii="Arial" w:eastAsia="Arial" w:hAnsi="Arial" w:cs="Arial"/>
              </w:rPr>
            </w:pPr>
            <w:r w:rsidRPr="00774268">
              <w:rPr>
                <w:rFonts w:ascii="Arial" w:eastAsia="Arial" w:hAnsi="Arial" w:cs="Arial"/>
              </w:rPr>
              <w:t>Definición de fuentes de información y las normas a revisar.</w:t>
            </w:r>
          </w:p>
          <w:p w14:paraId="1A5AA006" w14:textId="77777777" w:rsidR="0069215D" w:rsidRPr="00774268" w:rsidRDefault="0069215D" w:rsidP="0069215D">
            <w:pPr>
              <w:pStyle w:val="Prrafodelista"/>
              <w:widowControl w:val="0"/>
              <w:numPr>
                <w:ilvl w:val="0"/>
                <w:numId w:val="3"/>
              </w:numPr>
              <w:spacing w:after="0" w:line="240" w:lineRule="auto"/>
              <w:ind w:left="360"/>
              <w:rPr>
                <w:rFonts w:ascii="Arial" w:eastAsia="Arial" w:hAnsi="Arial" w:cs="Arial"/>
              </w:rPr>
            </w:pPr>
            <w:r w:rsidRPr="00774268">
              <w:rPr>
                <w:rFonts w:ascii="Arial" w:eastAsia="Arial" w:hAnsi="Arial" w:cs="Arial"/>
              </w:rPr>
              <w:t>Revisión bibliográfica de la normativa.</w:t>
            </w:r>
          </w:p>
          <w:p w14:paraId="0071F7E3" w14:textId="22A1E59A" w:rsidR="0069215D" w:rsidRPr="00774268" w:rsidRDefault="0069215D" w:rsidP="0069215D">
            <w:pPr>
              <w:pStyle w:val="Prrafodelista"/>
              <w:widowControl w:val="0"/>
              <w:numPr>
                <w:ilvl w:val="0"/>
                <w:numId w:val="3"/>
              </w:numPr>
              <w:spacing w:after="0" w:line="240" w:lineRule="auto"/>
              <w:ind w:left="360"/>
              <w:rPr>
                <w:rFonts w:ascii="Arial" w:eastAsia="Arial" w:hAnsi="Arial" w:cs="Arial"/>
              </w:rPr>
            </w:pPr>
            <w:r w:rsidRPr="00774268">
              <w:rPr>
                <w:rFonts w:ascii="Arial" w:eastAsia="Arial" w:hAnsi="Arial" w:cs="Arial"/>
              </w:rPr>
              <w:t xml:space="preserve">Construcción de textos. </w:t>
            </w:r>
          </w:p>
        </w:tc>
        <w:tc>
          <w:tcPr>
            <w:tcW w:w="1509" w:type="dxa"/>
          </w:tcPr>
          <w:p w14:paraId="4DB9FDD2" w14:textId="06647E62" w:rsidR="00F971B1" w:rsidRPr="00774268" w:rsidRDefault="00F971B1" w:rsidP="0069215D">
            <w:pPr>
              <w:widowControl w:val="0"/>
              <w:spacing w:after="0" w:line="240" w:lineRule="auto"/>
              <w:rPr>
                <w:rFonts w:ascii="Arial" w:eastAsia="Arial" w:hAnsi="Arial" w:cs="Arial"/>
              </w:rPr>
            </w:pPr>
            <w:r w:rsidRPr="00774268">
              <w:rPr>
                <w:rFonts w:ascii="Arial" w:eastAsia="Arial" w:hAnsi="Arial" w:cs="Arial"/>
              </w:rPr>
              <w:t xml:space="preserve">Documento con normativa propia del tema. </w:t>
            </w:r>
          </w:p>
        </w:tc>
      </w:tr>
      <w:tr w:rsidR="0069215D" w:rsidRPr="00774268" w14:paraId="5A8AD29B" w14:textId="734B4BAF" w:rsidTr="00774268">
        <w:tc>
          <w:tcPr>
            <w:tcW w:w="709" w:type="dxa"/>
            <w:shd w:val="clear" w:color="auto" w:fill="D99594" w:themeFill="accent2" w:themeFillTint="99"/>
            <w:tcMar>
              <w:left w:w="85" w:type="dxa"/>
            </w:tcMar>
            <w:vAlign w:val="center"/>
          </w:tcPr>
          <w:p w14:paraId="77AB744E" w14:textId="0D6C99F2" w:rsidR="0069215D" w:rsidRPr="00774268" w:rsidRDefault="0069215D" w:rsidP="00774268">
            <w:pPr>
              <w:widowControl w:val="0"/>
              <w:spacing w:after="0" w:line="240" w:lineRule="auto"/>
              <w:jc w:val="center"/>
              <w:rPr>
                <w:rFonts w:ascii="Arial" w:eastAsia="Arial" w:hAnsi="Arial" w:cs="Arial"/>
              </w:rPr>
            </w:pPr>
            <w:r w:rsidRPr="00774268">
              <w:rPr>
                <w:rFonts w:ascii="Arial" w:eastAsia="Arial" w:hAnsi="Arial" w:cs="Arial"/>
              </w:rPr>
              <w:t>Esp. 2</w:t>
            </w:r>
          </w:p>
        </w:tc>
        <w:tc>
          <w:tcPr>
            <w:tcW w:w="2695" w:type="dxa"/>
            <w:tcMar>
              <w:left w:w="85" w:type="dxa"/>
            </w:tcMar>
            <w:vAlign w:val="center"/>
          </w:tcPr>
          <w:p w14:paraId="0799D225" w14:textId="77777777" w:rsidR="0069215D" w:rsidRPr="00774268" w:rsidRDefault="0069215D" w:rsidP="0069215D">
            <w:pPr>
              <w:spacing w:after="0" w:line="240" w:lineRule="auto"/>
              <w:rPr>
                <w:rFonts w:ascii="Arial" w:eastAsia="Arial" w:hAnsi="Arial" w:cs="Arial"/>
              </w:rPr>
            </w:pPr>
            <w:r w:rsidRPr="00774268">
              <w:rPr>
                <w:rFonts w:ascii="Arial" w:eastAsia="Arial" w:hAnsi="Arial" w:cs="Arial"/>
                <w:b/>
              </w:rPr>
              <w:t>Rastreo conceptual</w:t>
            </w:r>
            <w:r w:rsidRPr="00774268">
              <w:rPr>
                <w:rFonts w:ascii="Arial" w:eastAsia="Arial" w:hAnsi="Arial" w:cs="Arial"/>
              </w:rPr>
              <w:t xml:space="preserve"> sobre la seguridad del paciente y los indicios de atención insegura en odontología. </w:t>
            </w:r>
          </w:p>
        </w:tc>
        <w:tc>
          <w:tcPr>
            <w:tcW w:w="0" w:type="auto"/>
            <w:tcMar>
              <w:left w:w="85" w:type="dxa"/>
            </w:tcMar>
            <w:vAlign w:val="center"/>
          </w:tcPr>
          <w:p w14:paraId="1E07ACC8" w14:textId="6FCBE083" w:rsidR="0069215D" w:rsidRPr="00774268" w:rsidRDefault="0069215D" w:rsidP="0069215D">
            <w:pPr>
              <w:pStyle w:val="Prrafodelista"/>
              <w:widowControl w:val="0"/>
              <w:numPr>
                <w:ilvl w:val="0"/>
                <w:numId w:val="5"/>
              </w:numPr>
              <w:spacing w:after="0" w:line="240" w:lineRule="auto"/>
              <w:rPr>
                <w:rFonts w:ascii="Arial" w:eastAsia="Arial" w:hAnsi="Arial" w:cs="Arial"/>
              </w:rPr>
            </w:pPr>
            <w:r w:rsidRPr="00774268">
              <w:rPr>
                <w:rFonts w:ascii="Arial" w:eastAsia="Arial" w:hAnsi="Arial" w:cs="Arial"/>
              </w:rPr>
              <w:t>Definición de fuentes de información.</w:t>
            </w:r>
          </w:p>
          <w:p w14:paraId="277C3240" w14:textId="77777777" w:rsidR="0069215D" w:rsidRPr="00774268" w:rsidRDefault="0069215D" w:rsidP="0069215D">
            <w:pPr>
              <w:pStyle w:val="Prrafodelista"/>
              <w:widowControl w:val="0"/>
              <w:numPr>
                <w:ilvl w:val="0"/>
                <w:numId w:val="5"/>
              </w:numPr>
              <w:spacing w:after="0" w:line="240" w:lineRule="auto"/>
              <w:rPr>
                <w:rFonts w:ascii="Arial" w:eastAsia="Arial" w:hAnsi="Arial" w:cs="Arial"/>
              </w:rPr>
            </w:pPr>
            <w:r w:rsidRPr="00774268">
              <w:rPr>
                <w:rFonts w:ascii="Arial" w:eastAsia="Arial" w:hAnsi="Arial" w:cs="Arial"/>
              </w:rPr>
              <w:t>Revisión bibliográfica de la conceptos o teorías</w:t>
            </w:r>
          </w:p>
          <w:p w14:paraId="36F1B66E" w14:textId="2CFF7A88" w:rsidR="0069215D" w:rsidRPr="00774268" w:rsidRDefault="0069215D" w:rsidP="0069215D">
            <w:pPr>
              <w:pStyle w:val="Prrafodelista"/>
              <w:widowControl w:val="0"/>
              <w:numPr>
                <w:ilvl w:val="0"/>
                <w:numId w:val="5"/>
              </w:numPr>
              <w:spacing w:after="0" w:line="240" w:lineRule="auto"/>
              <w:rPr>
                <w:rFonts w:ascii="Arial" w:eastAsia="Arial" w:hAnsi="Arial" w:cs="Arial"/>
              </w:rPr>
            </w:pPr>
            <w:r w:rsidRPr="00774268">
              <w:rPr>
                <w:rFonts w:ascii="Arial" w:eastAsia="Arial" w:hAnsi="Arial" w:cs="Arial"/>
              </w:rPr>
              <w:t xml:space="preserve">Construcción de textos. </w:t>
            </w:r>
          </w:p>
          <w:p w14:paraId="54B495B2" w14:textId="77777777" w:rsidR="0069215D" w:rsidRPr="00774268" w:rsidRDefault="0069215D" w:rsidP="0069215D">
            <w:pPr>
              <w:widowControl w:val="0"/>
              <w:spacing w:after="0" w:line="240" w:lineRule="auto"/>
              <w:rPr>
                <w:rFonts w:ascii="Arial" w:eastAsia="Arial" w:hAnsi="Arial" w:cs="Arial"/>
              </w:rPr>
            </w:pPr>
          </w:p>
        </w:tc>
        <w:tc>
          <w:tcPr>
            <w:tcW w:w="1509" w:type="dxa"/>
          </w:tcPr>
          <w:p w14:paraId="2AA37615" w14:textId="58512C26" w:rsidR="0069215D" w:rsidRPr="00774268" w:rsidRDefault="00F971B1" w:rsidP="0069215D">
            <w:pPr>
              <w:widowControl w:val="0"/>
              <w:spacing w:after="0" w:line="240" w:lineRule="auto"/>
              <w:rPr>
                <w:rFonts w:ascii="Arial" w:eastAsia="Arial" w:hAnsi="Arial" w:cs="Arial"/>
              </w:rPr>
            </w:pPr>
            <w:r w:rsidRPr="00774268">
              <w:rPr>
                <w:rFonts w:ascii="Arial" w:eastAsia="Arial" w:hAnsi="Arial" w:cs="Arial"/>
              </w:rPr>
              <w:t xml:space="preserve">Documento conceptual sobre la seguridad del paciente. </w:t>
            </w:r>
          </w:p>
        </w:tc>
      </w:tr>
      <w:tr w:rsidR="00F971B1" w:rsidRPr="00774268" w14:paraId="1CEE99C2" w14:textId="77777777" w:rsidTr="00774268">
        <w:tc>
          <w:tcPr>
            <w:tcW w:w="709" w:type="dxa"/>
            <w:shd w:val="clear" w:color="auto" w:fill="D99594" w:themeFill="accent2" w:themeFillTint="99"/>
            <w:tcMar>
              <w:left w:w="85" w:type="dxa"/>
            </w:tcMar>
            <w:vAlign w:val="center"/>
          </w:tcPr>
          <w:p w14:paraId="1EE46624" w14:textId="1CB3D414" w:rsidR="00F971B1" w:rsidRPr="00774268" w:rsidRDefault="00F971B1" w:rsidP="00774268">
            <w:pPr>
              <w:widowControl w:val="0"/>
              <w:spacing w:after="0" w:line="240" w:lineRule="auto"/>
              <w:jc w:val="center"/>
              <w:rPr>
                <w:rFonts w:ascii="Arial" w:eastAsia="Arial" w:hAnsi="Arial" w:cs="Arial"/>
              </w:rPr>
            </w:pPr>
            <w:r w:rsidRPr="00774268">
              <w:rPr>
                <w:rFonts w:ascii="Arial" w:eastAsia="Arial" w:hAnsi="Arial" w:cs="Arial"/>
              </w:rPr>
              <w:t>Esp. 3</w:t>
            </w:r>
          </w:p>
        </w:tc>
        <w:tc>
          <w:tcPr>
            <w:tcW w:w="2695" w:type="dxa"/>
            <w:tcMar>
              <w:left w:w="85" w:type="dxa"/>
            </w:tcMar>
            <w:vAlign w:val="center"/>
          </w:tcPr>
          <w:p w14:paraId="3B2F2B80" w14:textId="6F9B5F35" w:rsidR="00F971B1" w:rsidRPr="00774268" w:rsidRDefault="00F971B1" w:rsidP="00774268">
            <w:pPr>
              <w:spacing w:after="0" w:line="240" w:lineRule="auto"/>
              <w:rPr>
                <w:rFonts w:ascii="Arial" w:eastAsia="Arial" w:hAnsi="Arial" w:cs="Arial"/>
                <w:b/>
              </w:rPr>
            </w:pPr>
            <w:r w:rsidRPr="00774268">
              <w:rPr>
                <w:rFonts w:ascii="Arial" w:eastAsia="Arial" w:hAnsi="Arial" w:cs="Arial"/>
                <w:b/>
              </w:rPr>
              <w:t>Conocer la percepción sobre la seguridad del paciente</w:t>
            </w:r>
            <w:r w:rsidRPr="00774268">
              <w:rPr>
                <w:rFonts w:ascii="Arial" w:eastAsia="Arial" w:hAnsi="Arial" w:cs="Arial"/>
              </w:rPr>
              <w:t xml:space="preserve"> y la relación con las creencias y actitudes que asumen las personas en su práctica, para garantizar que no experimentará daño innecesario o potencial asociado a la atención en salud.</w:t>
            </w:r>
          </w:p>
        </w:tc>
        <w:tc>
          <w:tcPr>
            <w:tcW w:w="0" w:type="auto"/>
            <w:tcMar>
              <w:left w:w="85" w:type="dxa"/>
            </w:tcMar>
            <w:vAlign w:val="center"/>
          </w:tcPr>
          <w:p w14:paraId="32F60BE5" w14:textId="77777777" w:rsidR="00F971B1" w:rsidRPr="00774268" w:rsidRDefault="00F971B1" w:rsidP="00F971B1">
            <w:pPr>
              <w:pStyle w:val="Prrafodelista"/>
              <w:widowControl w:val="0"/>
              <w:numPr>
                <w:ilvl w:val="0"/>
                <w:numId w:val="9"/>
              </w:numPr>
              <w:spacing w:after="0" w:line="240" w:lineRule="auto"/>
              <w:rPr>
                <w:rFonts w:ascii="Arial" w:eastAsia="Arial" w:hAnsi="Arial" w:cs="Arial"/>
              </w:rPr>
            </w:pPr>
            <w:r w:rsidRPr="00774268">
              <w:rPr>
                <w:rFonts w:ascii="Arial" w:eastAsia="Arial" w:hAnsi="Arial" w:cs="Arial"/>
              </w:rPr>
              <w:t>Diseñar formulario para la recolección de información.</w:t>
            </w:r>
          </w:p>
          <w:p w14:paraId="56EF5387" w14:textId="1F613D90" w:rsidR="00774268" w:rsidRPr="00774268" w:rsidRDefault="00774268" w:rsidP="00F971B1">
            <w:pPr>
              <w:pStyle w:val="Prrafodelista"/>
              <w:widowControl w:val="0"/>
              <w:numPr>
                <w:ilvl w:val="0"/>
                <w:numId w:val="9"/>
              </w:numPr>
              <w:spacing w:after="0" w:line="240" w:lineRule="auto"/>
              <w:rPr>
                <w:rFonts w:ascii="Arial" w:eastAsia="Arial" w:hAnsi="Arial" w:cs="Arial"/>
              </w:rPr>
            </w:pPr>
            <w:r w:rsidRPr="00774268">
              <w:rPr>
                <w:rFonts w:ascii="Arial" w:eastAsia="Arial" w:hAnsi="Arial" w:cs="Arial"/>
              </w:rPr>
              <w:t>Realizar gestiones con la Secretaría de Innovación Digital para aplicación del formulario.</w:t>
            </w:r>
          </w:p>
          <w:p w14:paraId="4FDE7726" w14:textId="77777777" w:rsidR="00F971B1" w:rsidRPr="00774268" w:rsidRDefault="00F971B1" w:rsidP="00F971B1">
            <w:pPr>
              <w:pStyle w:val="Prrafodelista"/>
              <w:widowControl w:val="0"/>
              <w:numPr>
                <w:ilvl w:val="0"/>
                <w:numId w:val="9"/>
              </w:numPr>
              <w:spacing w:after="0" w:line="240" w:lineRule="auto"/>
              <w:rPr>
                <w:rFonts w:ascii="Arial" w:eastAsia="Arial" w:hAnsi="Arial" w:cs="Arial"/>
              </w:rPr>
            </w:pPr>
            <w:r w:rsidRPr="00774268">
              <w:rPr>
                <w:rFonts w:ascii="Arial" w:eastAsia="Arial" w:hAnsi="Arial" w:cs="Arial"/>
              </w:rPr>
              <w:t xml:space="preserve">Aplicación de formulario.  </w:t>
            </w:r>
          </w:p>
          <w:p w14:paraId="1BA49EBA" w14:textId="10CB4885" w:rsidR="00774268" w:rsidRPr="00774268" w:rsidRDefault="00774268" w:rsidP="00F971B1">
            <w:pPr>
              <w:pStyle w:val="Prrafodelista"/>
              <w:widowControl w:val="0"/>
              <w:numPr>
                <w:ilvl w:val="0"/>
                <w:numId w:val="9"/>
              </w:numPr>
              <w:spacing w:after="0" w:line="240" w:lineRule="auto"/>
              <w:rPr>
                <w:rFonts w:ascii="Arial" w:eastAsia="Arial" w:hAnsi="Arial" w:cs="Arial"/>
              </w:rPr>
            </w:pPr>
            <w:r w:rsidRPr="00774268">
              <w:rPr>
                <w:rFonts w:ascii="Arial" w:eastAsia="Arial" w:hAnsi="Arial" w:cs="Arial"/>
              </w:rPr>
              <w:t xml:space="preserve">Análisis de la información. </w:t>
            </w:r>
          </w:p>
        </w:tc>
        <w:tc>
          <w:tcPr>
            <w:tcW w:w="1509" w:type="dxa"/>
          </w:tcPr>
          <w:p w14:paraId="61A9CB84" w14:textId="77777777" w:rsidR="00F971B1" w:rsidRPr="00774268" w:rsidRDefault="00F971B1" w:rsidP="0069215D">
            <w:pPr>
              <w:widowControl w:val="0"/>
              <w:spacing w:after="0" w:line="240" w:lineRule="auto"/>
              <w:rPr>
                <w:rFonts w:ascii="Arial" w:eastAsia="Arial" w:hAnsi="Arial" w:cs="Arial"/>
              </w:rPr>
            </w:pPr>
          </w:p>
          <w:p w14:paraId="49F15F71" w14:textId="77777777" w:rsidR="00774268" w:rsidRPr="00774268" w:rsidRDefault="00774268" w:rsidP="0069215D">
            <w:pPr>
              <w:widowControl w:val="0"/>
              <w:spacing w:after="0" w:line="240" w:lineRule="auto"/>
              <w:rPr>
                <w:rFonts w:ascii="Arial" w:eastAsia="Arial" w:hAnsi="Arial" w:cs="Arial"/>
              </w:rPr>
            </w:pPr>
          </w:p>
          <w:p w14:paraId="4BE75FBF" w14:textId="5757C5A8" w:rsidR="00774268" w:rsidRPr="00774268" w:rsidRDefault="00774268" w:rsidP="0069215D">
            <w:pPr>
              <w:widowControl w:val="0"/>
              <w:spacing w:after="0" w:line="240" w:lineRule="auto"/>
              <w:rPr>
                <w:rFonts w:ascii="Arial" w:eastAsia="Arial" w:hAnsi="Arial" w:cs="Arial"/>
              </w:rPr>
            </w:pPr>
            <w:r w:rsidRPr="00774268">
              <w:rPr>
                <w:rFonts w:ascii="Arial" w:eastAsia="Arial" w:hAnsi="Arial" w:cs="Arial"/>
              </w:rPr>
              <w:t xml:space="preserve">Instrumento aplicado. </w:t>
            </w:r>
          </w:p>
          <w:p w14:paraId="6B7613EA" w14:textId="77777777" w:rsidR="00774268" w:rsidRPr="00774268" w:rsidRDefault="00774268" w:rsidP="0069215D">
            <w:pPr>
              <w:widowControl w:val="0"/>
              <w:spacing w:after="0" w:line="240" w:lineRule="auto"/>
              <w:rPr>
                <w:rFonts w:ascii="Arial" w:eastAsia="Arial" w:hAnsi="Arial" w:cs="Arial"/>
              </w:rPr>
            </w:pPr>
          </w:p>
          <w:p w14:paraId="1569F527" w14:textId="671F6A21" w:rsidR="00774268" w:rsidRPr="00774268" w:rsidRDefault="00774268" w:rsidP="0069215D">
            <w:pPr>
              <w:widowControl w:val="0"/>
              <w:spacing w:after="0" w:line="240" w:lineRule="auto"/>
              <w:rPr>
                <w:rFonts w:ascii="Arial" w:eastAsia="Arial" w:hAnsi="Arial" w:cs="Arial"/>
              </w:rPr>
            </w:pPr>
            <w:r w:rsidRPr="00774268">
              <w:rPr>
                <w:rFonts w:ascii="Arial" w:eastAsia="Arial" w:hAnsi="Arial" w:cs="Arial"/>
              </w:rPr>
              <w:t xml:space="preserve">Documento con resultados. </w:t>
            </w:r>
          </w:p>
        </w:tc>
      </w:tr>
      <w:tr w:rsidR="0069215D" w:rsidRPr="00774268" w14:paraId="425A7904" w14:textId="5BF5C0B2" w:rsidTr="00BC4686">
        <w:trPr>
          <w:trHeight w:val="1695"/>
        </w:trPr>
        <w:tc>
          <w:tcPr>
            <w:tcW w:w="709" w:type="dxa"/>
            <w:shd w:val="clear" w:color="auto" w:fill="D99594" w:themeFill="accent2" w:themeFillTint="99"/>
            <w:tcMar>
              <w:left w:w="85" w:type="dxa"/>
            </w:tcMar>
            <w:vAlign w:val="center"/>
          </w:tcPr>
          <w:p w14:paraId="1ABE62A5" w14:textId="6C6E1C8C" w:rsidR="0069215D" w:rsidRPr="00774268" w:rsidRDefault="0069215D" w:rsidP="00774268">
            <w:pPr>
              <w:widowControl w:val="0"/>
              <w:spacing w:after="0" w:line="240" w:lineRule="auto"/>
              <w:jc w:val="center"/>
              <w:rPr>
                <w:rFonts w:ascii="Arial" w:eastAsia="Arial" w:hAnsi="Arial" w:cs="Arial"/>
              </w:rPr>
            </w:pPr>
            <w:r w:rsidRPr="00774268">
              <w:rPr>
                <w:rFonts w:ascii="Arial" w:eastAsia="Arial" w:hAnsi="Arial" w:cs="Arial"/>
              </w:rPr>
              <w:t xml:space="preserve">Esp. </w:t>
            </w:r>
            <w:r w:rsidR="00774268" w:rsidRPr="00774268">
              <w:rPr>
                <w:rFonts w:ascii="Arial" w:eastAsia="Arial" w:hAnsi="Arial" w:cs="Arial"/>
              </w:rPr>
              <w:t>4</w:t>
            </w:r>
          </w:p>
        </w:tc>
        <w:tc>
          <w:tcPr>
            <w:tcW w:w="2695" w:type="dxa"/>
            <w:tcMar>
              <w:left w:w="85" w:type="dxa"/>
            </w:tcMar>
            <w:vAlign w:val="center"/>
          </w:tcPr>
          <w:p w14:paraId="14DB21B8" w14:textId="77777777" w:rsidR="0069215D" w:rsidRPr="00774268" w:rsidRDefault="0069215D" w:rsidP="0069215D">
            <w:pPr>
              <w:spacing w:after="0" w:line="240" w:lineRule="auto"/>
              <w:rPr>
                <w:rFonts w:ascii="Arial" w:eastAsia="Arial" w:hAnsi="Arial" w:cs="Arial"/>
              </w:rPr>
            </w:pPr>
            <w:r w:rsidRPr="00774268">
              <w:rPr>
                <w:rFonts w:ascii="Arial" w:eastAsia="Arial" w:hAnsi="Arial" w:cs="Arial"/>
                <w:b/>
              </w:rPr>
              <w:t>Diseñar estrategias</w:t>
            </w:r>
            <w:r w:rsidRPr="00774268">
              <w:rPr>
                <w:rFonts w:ascii="Arial" w:eastAsia="Arial" w:hAnsi="Arial" w:cs="Arial"/>
              </w:rPr>
              <w:t xml:space="preserve"> que involucren al paciente en su seguridad y atención.</w:t>
            </w:r>
          </w:p>
        </w:tc>
        <w:tc>
          <w:tcPr>
            <w:tcW w:w="0" w:type="auto"/>
            <w:tcMar>
              <w:left w:w="85" w:type="dxa"/>
            </w:tcMar>
            <w:vAlign w:val="center"/>
          </w:tcPr>
          <w:p w14:paraId="35A95827" w14:textId="77C1EDAD" w:rsidR="0069215D" w:rsidRPr="00774268" w:rsidRDefault="0069215D" w:rsidP="0069215D">
            <w:pPr>
              <w:pStyle w:val="Prrafodelista"/>
              <w:widowControl w:val="0"/>
              <w:numPr>
                <w:ilvl w:val="0"/>
                <w:numId w:val="4"/>
              </w:numPr>
              <w:spacing w:after="0" w:line="240" w:lineRule="auto"/>
              <w:rPr>
                <w:rFonts w:ascii="Arial" w:eastAsia="Arial" w:hAnsi="Arial" w:cs="Arial"/>
              </w:rPr>
            </w:pPr>
            <w:r w:rsidRPr="00774268">
              <w:rPr>
                <w:rFonts w:ascii="Arial" w:eastAsia="Arial" w:hAnsi="Arial" w:cs="Arial"/>
              </w:rPr>
              <w:t xml:space="preserve">Definir </w:t>
            </w:r>
            <w:r w:rsidR="00F971B1" w:rsidRPr="00774268">
              <w:rPr>
                <w:rFonts w:ascii="Arial" w:eastAsia="Arial" w:hAnsi="Arial" w:cs="Arial"/>
              </w:rPr>
              <w:t xml:space="preserve">estrategias que aporten a la seguridad del paciente. </w:t>
            </w:r>
            <w:r w:rsidRPr="00774268">
              <w:rPr>
                <w:rFonts w:ascii="Arial" w:eastAsia="Arial" w:hAnsi="Arial" w:cs="Arial"/>
              </w:rPr>
              <w:t xml:space="preserve"> </w:t>
            </w:r>
          </w:p>
          <w:p w14:paraId="6CBFD1AD" w14:textId="77777777" w:rsidR="00F971B1" w:rsidRPr="00774268" w:rsidRDefault="00F971B1" w:rsidP="00F971B1">
            <w:pPr>
              <w:pStyle w:val="Prrafodelista"/>
              <w:widowControl w:val="0"/>
              <w:numPr>
                <w:ilvl w:val="0"/>
                <w:numId w:val="8"/>
              </w:numPr>
              <w:spacing w:after="0" w:line="240" w:lineRule="auto"/>
              <w:rPr>
                <w:rFonts w:ascii="Arial" w:eastAsia="Arial" w:hAnsi="Arial" w:cs="Arial"/>
              </w:rPr>
            </w:pPr>
            <w:r w:rsidRPr="00774268">
              <w:rPr>
                <w:rFonts w:ascii="Arial" w:eastAsia="Arial" w:hAnsi="Arial" w:cs="Arial"/>
              </w:rPr>
              <w:t>Piezas comunicacionales</w:t>
            </w:r>
          </w:p>
          <w:p w14:paraId="6DA2028D" w14:textId="04AE78A7" w:rsidR="0069215D" w:rsidRPr="00774268" w:rsidRDefault="0069215D" w:rsidP="0069215D">
            <w:pPr>
              <w:pStyle w:val="Prrafodelista"/>
              <w:widowControl w:val="0"/>
              <w:numPr>
                <w:ilvl w:val="0"/>
                <w:numId w:val="4"/>
              </w:numPr>
              <w:spacing w:after="0" w:line="240" w:lineRule="auto"/>
              <w:rPr>
                <w:rFonts w:ascii="Arial" w:eastAsia="Arial" w:hAnsi="Arial" w:cs="Arial"/>
              </w:rPr>
            </w:pPr>
            <w:r w:rsidRPr="00774268">
              <w:rPr>
                <w:rFonts w:ascii="Arial" w:eastAsia="Arial" w:hAnsi="Arial" w:cs="Arial"/>
              </w:rPr>
              <w:t>Socializar con representantes de la comunidad y de asociaciones de usuarios a sesiones de formación y capacitación. (COPACOS, Ligas de Usuarios de los prestadores</w:t>
            </w:r>
            <w:r w:rsidR="00BC4686">
              <w:rPr>
                <w:rFonts w:ascii="Arial" w:eastAsia="Arial" w:hAnsi="Arial" w:cs="Arial"/>
              </w:rPr>
              <w:t>.</w:t>
            </w:r>
          </w:p>
        </w:tc>
        <w:tc>
          <w:tcPr>
            <w:tcW w:w="1509" w:type="dxa"/>
          </w:tcPr>
          <w:p w14:paraId="7DEE47EC" w14:textId="661FCB1C" w:rsidR="0069215D" w:rsidRPr="00774268" w:rsidRDefault="00F971B1" w:rsidP="0069215D">
            <w:pPr>
              <w:widowControl w:val="0"/>
              <w:spacing w:after="0" w:line="240" w:lineRule="auto"/>
              <w:rPr>
                <w:rFonts w:ascii="Arial" w:eastAsia="Arial" w:hAnsi="Arial" w:cs="Arial"/>
              </w:rPr>
            </w:pPr>
            <w:r w:rsidRPr="00774268">
              <w:rPr>
                <w:rFonts w:ascii="Arial" w:eastAsia="Arial" w:hAnsi="Arial" w:cs="Arial"/>
              </w:rPr>
              <w:t xml:space="preserve">Estrategias de seguridad del paciente, entre ellas: Vídeo participación del paciente odontológico en su propia seguridad. </w:t>
            </w:r>
          </w:p>
        </w:tc>
      </w:tr>
      <w:tr w:rsidR="00B321CC" w:rsidRPr="00774268" w14:paraId="0EFDAFF9" w14:textId="394A3214" w:rsidTr="00B321CC">
        <w:tc>
          <w:tcPr>
            <w:tcW w:w="709" w:type="dxa"/>
            <w:shd w:val="clear" w:color="auto" w:fill="D99594" w:themeFill="accent2" w:themeFillTint="99"/>
            <w:tcMar>
              <w:left w:w="85" w:type="dxa"/>
            </w:tcMar>
            <w:vAlign w:val="center"/>
          </w:tcPr>
          <w:p w14:paraId="23E17495" w14:textId="529E446C" w:rsidR="00B321CC" w:rsidRPr="00774268" w:rsidRDefault="00B321CC" w:rsidP="00B321CC">
            <w:pPr>
              <w:widowControl w:val="0"/>
              <w:spacing w:after="0" w:line="240" w:lineRule="auto"/>
              <w:jc w:val="center"/>
              <w:rPr>
                <w:rFonts w:ascii="Arial" w:eastAsia="Arial" w:hAnsi="Arial" w:cs="Arial"/>
              </w:rPr>
            </w:pPr>
            <w:r w:rsidRPr="00774268">
              <w:rPr>
                <w:rFonts w:ascii="Arial" w:eastAsia="Arial" w:hAnsi="Arial" w:cs="Arial"/>
              </w:rPr>
              <w:t>Esp. 5</w:t>
            </w:r>
          </w:p>
        </w:tc>
        <w:tc>
          <w:tcPr>
            <w:tcW w:w="2695" w:type="dxa"/>
            <w:tcMar>
              <w:left w:w="85" w:type="dxa"/>
            </w:tcMar>
            <w:vAlign w:val="center"/>
          </w:tcPr>
          <w:p w14:paraId="1B4241B6" w14:textId="77777777" w:rsidR="00B321CC" w:rsidRPr="00774268" w:rsidRDefault="00B321CC" w:rsidP="00B321CC">
            <w:pPr>
              <w:spacing w:after="0" w:line="240" w:lineRule="auto"/>
              <w:rPr>
                <w:rFonts w:ascii="Arial" w:eastAsia="Arial" w:hAnsi="Arial" w:cs="Arial"/>
              </w:rPr>
            </w:pPr>
            <w:r w:rsidRPr="00774268">
              <w:rPr>
                <w:rFonts w:ascii="Arial" w:eastAsia="Arial" w:hAnsi="Arial" w:cs="Arial"/>
                <w:b/>
              </w:rPr>
              <w:t>Reconocer los eventos adversos</w:t>
            </w:r>
            <w:r w:rsidRPr="00774268">
              <w:rPr>
                <w:rFonts w:ascii="Arial" w:eastAsia="Arial" w:hAnsi="Arial" w:cs="Arial"/>
              </w:rPr>
              <w:t xml:space="preserve"> que vienen siendo reportados por los prestadores de servicios de salud. </w:t>
            </w:r>
          </w:p>
        </w:tc>
        <w:tc>
          <w:tcPr>
            <w:tcW w:w="0" w:type="auto"/>
            <w:tcMar>
              <w:left w:w="85" w:type="dxa"/>
            </w:tcMar>
            <w:vAlign w:val="center"/>
          </w:tcPr>
          <w:p w14:paraId="57DFA4D4" w14:textId="77777777" w:rsidR="00B321CC" w:rsidRPr="00774268" w:rsidRDefault="00B321CC" w:rsidP="00B321CC">
            <w:pPr>
              <w:pStyle w:val="Prrafodelista"/>
              <w:widowControl w:val="0"/>
              <w:numPr>
                <w:ilvl w:val="0"/>
                <w:numId w:val="6"/>
              </w:numPr>
              <w:spacing w:after="0" w:line="240" w:lineRule="auto"/>
              <w:ind w:left="360"/>
              <w:rPr>
                <w:rFonts w:ascii="Arial" w:eastAsia="Arial" w:hAnsi="Arial" w:cs="Arial"/>
              </w:rPr>
            </w:pPr>
            <w:r w:rsidRPr="00774268">
              <w:rPr>
                <w:rFonts w:ascii="Arial" w:eastAsia="Arial" w:hAnsi="Arial" w:cs="Arial"/>
              </w:rPr>
              <w:t>Actualizar el formulario de rep</w:t>
            </w:r>
            <w:bookmarkStart w:id="6" w:name="_GoBack"/>
            <w:bookmarkEnd w:id="6"/>
            <w:r w:rsidRPr="00774268">
              <w:rPr>
                <w:rFonts w:ascii="Arial" w:eastAsia="Arial" w:hAnsi="Arial" w:cs="Arial"/>
              </w:rPr>
              <w:t>ortes diseñado desde la PPSB, mejorando el tipo y la calidad de la información.</w:t>
            </w:r>
          </w:p>
          <w:p w14:paraId="123A9972" w14:textId="77777777" w:rsidR="00B321CC" w:rsidRPr="00774268" w:rsidRDefault="00B321CC" w:rsidP="00B321CC">
            <w:pPr>
              <w:pStyle w:val="Prrafodelista"/>
              <w:widowControl w:val="0"/>
              <w:numPr>
                <w:ilvl w:val="0"/>
                <w:numId w:val="6"/>
              </w:numPr>
              <w:spacing w:after="0" w:line="240" w:lineRule="auto"/>
              <w:ind w:left="360"/>
              <w:rPr>
                <w:rFonts w:ascii="Arial" w:eastAsia="Arial" w:hAnsi="Arial" w:cs="Arial"/>
              </w:rPr>
            </w:pPr>
            <w:r w:rsidRPr="00774268">
              <w:rPr>
                <w:rFonts w:ascii="Arial" w:eastAsia="Arial" w:hAnsi="Arial" w:cs="Arial"/>
              </w:rPr>
              <w:t>Sistema de reportes institucional y consolidado de ciudad</w:t>
            </w:r>
          </w:p>
          <w:p w14:paraId="1DD540E7" w14:textId="77777777" w:rsidR="00B321CC" w:rsidRPr="00774268" w:rsidRDefault="00B321CC" w:rsidP="00B321CC">
            <w:pPr>
              <w:pStyle w:val="Prrafodelista"/>
              <w:widowControl w:val="0"/>
              <w:numPr>
                <w:ilvl w:val="0"/>
                <w:numId w:val="6"/>
              </w:numPr>
              <w:spacing w:after="0" w:line="240" w:lineRule="auto"/>
              <w:ind w:left="360"/>
              <w:rPr>
                <w:rFonts w:ascii="Arial" w:eastAsia="Arial" w:hAnsi="Arial" w:cs="Arial"/>
              </w:rPr>
            </w:pPr>
            <w:r w:rsidRPr="00774268">
              <w:rPr>
                <w:rFonts w:ascii="Arial" w:eastAsia="Arial" w:hAnsi="Arial" w:cs="Arial"/>
              </w:rPr>
              <w:t>PQRS de las Secretarías de Salud</w:t>
            </w:r>
          </w:p>
          <w:p w14:paraId="2165BA4F" w14:textId="77777777" w:rsidR="00B321CC" w:rsidRPr="00774268" w:rsidRDefault="00B321CC" w:rsidP="00B321CC">
            <w:pPr>
              <w:pStyle w:val="Prrafodelista"/>
              <w:widowControl w:val="0"/>
              <w:numPr>
                <w:ilvl w:val="0"/>
                <w:numId w:val="6"/>
              </w:numPr>
              <w:spacing w:after="0" w:line="240" w:lineRule="auto"/>
              <w:ind w:left="360"/>
              <w:rPr>
                <w:rFonts w:ascii="Arial" w:eastAsia="Arial" w:hAnsi="Arial" w:cs="Arial"/>
              </w:rPr>
            </w:pPr>
            <w:r w:rsidRPr="00774268">
              <w:rPr>
                <w:rFonts w:ascii="Arial" w:eastAsia="Arial" w:hAnsi="Arial" w:cs="Arial"/>
              </w:rPr>
              <w:t>Tutelas de la personería</w:t>
            </w:r>
          </w:p>
        </w:tc>
        <w:tc>
          <w:tcPr>
            <w:tcW w:w="1509" w:type="dxa"/>
            <w:shd w:val="clear" w:color="auto" w:fill="auto"/>
          </w:tcPr>
          <w:p w14:paraId="6E700127" w14:textId="123233CE" w:rsidR="00B321CC" w:rsidRPr="00B321CC" w:rsidRDefault="00B321CC" w:rsidP="00B321CC">
            <w:pPr>
              <w:widowControl w:val="0"/>
              <w:spacing w:after="0" w:line="240" w:lineRule="auto"/>
              <w:rPr>
                <w:rFonts w:ascii="Arial" w:eastAsia="Arial" w:hAnsi="Arial" w:cs="Arial"/>
              </w:rPr>
            </w:pPr>
            <w:r w:rsidRPr="00B321CC">
              <w:rPr>
                <w:rFonts w:ascii="Arial" w:hAnsi="Arial" w:cs="Arial"/>
              </w:rPr>
              <w:t>Informe de reporte de eventos.</w:t>
            </w:r>
          </w:p>
        </w:tc>
      </w:tr>
      <w:tr w:rsidR="00B321CC" w:rsidRPr="00774268" w14:paraId="6D401397" w14:textId="59E937D7" w:rsidTr="00B321CC">
        <w:tc>
          <w:tcPr>
            <w:tcW w:w="709" w:type="dxa"/>
            <w:shd w:val="clear" w:color="auto" w:fill="D99594" w:themeFill="accent2" w:themeFillTint="99"/>
            <w:tcMar>
              <w:left w:w="85" w:type="dxa"/>
            </w:tcMar>
            <w:vAlign w:val="center"/>
          </w:tcPr>
          <w:p w14:paraId="35548A59" w14:textId="4029043A" w:rsidR="00B321CC" w:rsidRPr="00774268" w:rsidRDefault="00B321CC" w:rsidP="00B321CC">
            <w:pPr>
              <w:widowControl w:val="0"/>
              <w:spacing w:after="0" w:line="240" w:lineRule="auto"/>
              <w:jc w:val="center"/>
              <w:rPr>
                <w:rFonts w:ascii="Arial" w:eastAsia="Arial" w:hAnsi="Arial" w:cs="Arial"/>
              </w:rPr>
            </w:pPr>
            <w:r w:rsidRPr="00774268">
              <w:rPr>
                <w:rFonts w:ascii="Arial" w:eastAsia="Arial" w:hAnsi="Arial" w:cs="Arial"/>
              </w:rPr>
              <w:lastRenderedPageBreak/>
              <w:t>Esp. 6</w:t>
            </w:r>
          </w:p>
        </w:tc>
        <w:tc>
          <w:tcPr>
            <w:tcW w:w="2695" w:type="dxa"/>
            <w:tcMar>
              <w:left w:w="85" w:type="dxa"/>
            </w:tcMar>
            <w:vAlign w:val="center"/>
          </w:tcPr>
          <w:p w14:paraId="074C363A" w14:textId="77777777" w:rsidR="00B321CC" w:rsidRPr="00774268" w:rsidRDefault="00B321CC" w:rsidP="00B321CC">
            <w:pPr>
              <w:pBdr>
                <w:top w:val="nil"/>
                <w:left w:val="nil"/>
                <w:bottom w:val="nil"/>
                <w:right w:val="nil"/>
                <w:between w:val="nil"/>
              </w:pBdr>
              <w:spacing w:after="0" w:line="240" w:lineRule="auto"/>
              <w:rPr>
                <w:rFonts w:ascii="Arial" w:eastAsia="Arial" w:hAnsi="Arial" w:cs="Arial"/>
                <w:color w:val="000000"/>
              </w:rPr>
            </w:pPr>
            <w:r w:rsidRPr="00774268">
              <w:rPr>
                <w:rFonts w:ascii="Arial" w:eastAsia="Arial" w:hAnsi="Arial" w:cs="Arial"/>
                <w:b/>
                <w:color w:val="000000"/>
              </w:rPr>
              <w:t>Incentivar prácticas</w:t>
            </w:r>
            <w:r w:rsidRPr="00774268">
              <w:rPr>
                <w:rFonts w:ascii="Arial" w:eastAsia="Arial" w:hAnsi="Arial" w:cs="Arial"/>
                <w:color w:val="000000"/>
              </w:rPr>
              <w:t xml:space="preserve"> que mejoren la actuación de los profesionales de la odontología. </w:t>
            </w:r>
          </w:p>
          <w:p w14:paraId="11C903E6" w14:textId="77777777" w:rsidR="00B321CC" w:rsidRPr="00774268" w:rsidRDefault="00B321CC" w:rsidP="00B321CC">
            <w:pPr>
              <w:spacing w:after="0" w:line="240" w:lineRule="auto"/>
              <w:rPr>
                <w:rFonts w:ascii="Arial" w:eastAsia="Arial" w:hAnsi="Arial" w:cs="Arial"/>
              </w:rPr>
            </w:pPr>
          </w:p>
        </w:tc>
        <w:tc>
          <w:tcPr>
            <w:tcW w:w="0" w:type="auto"/>
            <w:tcMar>
              <w:left w:w="85" w:type="dxa"/>
            </w:tcMar>
            <w:vAlign w:val="center"/>
          </w:tcPr>
          <w:p w14:paraId="67A74434" w14:textId="77777777" w:rsidR="00B321CC" w:rsidRPr="00774268" w:rsidRDefault="00B321CC" w:rsidP="00B321CC">
            <w:pPr>
              <w:pStyle w:val="Prrafodelista"/>
              <w:widowControl w:val="0"/>
              <w:numPr>
                <w:ilvl w:val="0"/>
                <w:numId w:val="7"/>
              </w:numPr>
              <w:spacing w:after="0" w:line="240" w:lineRule="auto"/>
              <w:rPr>
                <w:rFonts w:ascii="Arial" w:eastAsia="Arial" w:hAnsi="Arial" w:cs="Arial"/>
              </w:rPr>
            </w:pPr>
            <w:r w:rsidRPr="00774268">
              <w:rPr>
                <w:rFonts w:ascii="Arial" w:eastAsia="Arial" w:hAnsi="Arial" w:cs="Arial"/>
              </w:rPr>
              <w:t>Documentar las BPSP aplicables a los servicios de odontología.</w:t>
            </w:r>
          </w:p>
          <w:p w14:paraId="1DD94BFD" w14:textId="77777777" w:rsidR="00B321CC" w:rsidRPr="00774268" w:rsidRDefault="00B321CC" w:rsidP="00B321CC">
            <w:pPr>
              <w:pStyle w:val="Prrafodelista"/>
              <w:widowControl w:val="0"/>
              <w:numPr>
                <w:ilvl w:val="0"/>
                <w:numId w:val="7"/>
              </w:numPr>
              <w:spacing w:after="0" w:line="240" w:lineRule="auto"/>
              <w:rPr>
                <w:rFonts w:ascii="Arial" w:eastAsia="Arial" w:hAnsi="Arial" w:cs="Arial"/>
              </w:rPr>
            </w:pPr>
            <w:r w:rsidRPr="00774268">
              <w:rPr>
                <w:rFonts w:ascii="Arial" w:eastAsia="Arial" w:hAnsi="Arial" w:cs="Arial"/>
              </w:rPr>
              <w:t>Elaborar guía de BPSP para odontología en el marco de la PPSB.</w:t>
            </w:r>
          </w:p>
        </w:tc>
        <w:tc>
          <w:tcPr>
            <w:tcW w:w="1509" w:type="dxa"/>
            <w:shd w:val="clear" w:color="auto" w:fill="auto"/>
          </w:tcPr>
          <w:p w14:paraId="63102AEA" w14:textId="2AFA2B72" w:rsidR="00B321CC" w:rsidRPr="00B321CC" w:rsidRDefault="00B321CC" w:rsidP="00B321CC">
            <w:pPr>
              <w:widowControl w:val="0"/>
              <w:spacing w:after="0" w:line="240" w:lineRule="auto"/>
              <w:rPr>
                <w:rFonts w:ascii="Arial" w:eastAsia="Arial" w:hAnsi="Arial" w:cs="Arial"/>
              </w:rPr>
            </w:pPr>
            <w:r w:rsidRPr="00B321CC">
              <w:rPr>
                <w:rFonts w:ascii="Arial" w:hAnsi="Arial" w:cs="Arial"/>
              </w:rPr>
              <w:t>Documento</w:t>
            </w:r>
          </w:p>
        </w:tc>
      </w:tr>
    </w:tbl>
    <w:p w14:paraId="5FDE5A0D" w14:textId="77777777" w:rsidR="002D3877" w:rsidRDefault="002D3877" w:rsidP="002D3877">
      <w:pPr>
        <w:spacing w:after="0" w:line="360" w:lineRule="auto"/>
        <w:rPr>
          <w:rFonts w:ascii="Arial" w:eastAsia="Arial" w:hAnsi="Arial" w:cs="Arial"/>
          <w:sz w:val="24"/>
          <w:szCs w:val="24"/>
        </w:rPr>
      </w:pPr>
    </w:p>
    <w:p w14:paraId="3AD6950B" w14:textId="77777777" w:rsidR="004A5026" w:rsidRDefault="004A5026" w:rsidP="002D3877">
      <w:pPr>
        <w:spacing w:after="0" w:line="360" w:lineRule="auto"/>
        <w:rPr>
          <w:rFonts w:ascii="Arial" w:eastAsia="Arial" w:hAnsi="Arial" w:cs="Arial"/>
          <w:sz w:val="24"/>
          <w:szCs w:val="24"/>
        </w:rPr>
      </w:pPr>
    </w:p>
    <w:p w14:paraId="10B03800" w14:textId="77777777" w:rsidR="00043ED4" w:rsidRPr="00452639" w:rsidRDefault="00043ED4" w:rsidP="00452639">
      <w:pPr>
        <w:pStyle w:val="Ttulo1"/>
        <w:numPr>
          <w:ilvl w:val="0"/>
          <w:numId w:val="1"/>
        </w:numPr>
        <w:spacing w:before="0" w:line="360" w:lineRule="auto"/>
        <w:rPr>
          <w:rFonts w:eastAsia="Arial" w:cs="Arial"/>
          <w:color w:val="000000"/>
          <w:szCs w:val="24"/>
        </w:rPr>
      </w:pPr>
      <w:bookmarkStart w:id="7" w:name="_Toc95810140"/>
      <w:r w:rsidRPr="00452639">
        <w:rPr>
          <w:rFonts w:eastAsia="Arial" w:cs="Arial"/>
          <w:color w:val="000000"/>
          <w:szCs w:val="24"/>
        </w:rPr>
        <w:t>Avances del proceso</w:t>
      </w:r>
      <w:bookmarkEnd w:id="7"/>
    </w:p>
    <w:p w14:paraId="32A7D3A1" w14:textId="38E86570" w:rsidR="00043ED4" w:rsidRPr="00043ED4" w:rsidRDefault="00043ED4" w:rsidP="00043ED4">
      <w:pPr>
        <w:spacing w:after="0" w:line="360" w:lineRule="auto"/>
        <w:rPr>
          <w:rFonts w:ascii="Arial" w:eastAsia="Arial" w:hAnsi="Arial" w:cs="Arial"/>
          <w:b/>
          <w:sz w:val="24"/>
          <w:szCs w:val="24"/>
        </w:rPr>
      </w:pPr>
    </w:p>
    <w:tbl>
      <w:tblPr>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789"/>
      </w:tblGrid>
      <w:tr w:rsidR="00043ED4" w:rsidRPr="00043ED4" w14:paraId="2D6C904B" w14:textId="77777777" w:rsidTr="00043ED4">
        <w:trPr>
          <w:trHeight w:val="812"/>
        </w:trPr>
        <w:tc>
          <w:tcPr>
            <w:tcW w:w="8789" w:type="dxa"/>
            <w:shd w:val="clear" w:color="auto" w:fill="D99594" w:themeFill="accent2" w:themeFillTint="99"/>
            <w:tcMar>
              <w:left w:w="85" w:type="dxa"/>
            </w:tcMar>
            <w:vAlign w:val="center"/>
          </w:tcPr>
          <w:p w14:paraId="0E806192" w14:textId="25FFD5D9" w:rsidR="00043ED4" w:rsidRPr="008D3AB4" w:rsidRDefault="008D3AB4" w:rsidP="008D3AB4">
            <w:pPr>
              <w:spacing w:after="0" w:line="240" w:lineRule="auto"/>
              <w:ind w:left="360"/>
              <w:rPr>
                <w:rFonts w:ascii="Arial" w:eastAsia="Arial" w:hAnsi="Arial" w:cs="Arial"/>
                <w:sz w:val="24"/>
                <w:szCs w:val="24"/>
              </w:rPr>
            </w:pPr>
            <w:r w:rsidRPr="008D3AB4">
              <w:rPr>
                <w:rFonts w:ascii="Arial" w:eastAsia="Arial" w:hAnsi="Arial" w:cs="Arial"/>
                <w:b/>
                <w:sz w:val="24"/>
                <w:szCs w:val="24"/>
              </w:rPr>
              <w:t>Objetivo 1.</w:t>
            </w:r>
            <w:r>
              <w:rPr>
                <w:rFonts w:ascii="Arial" w:eastAsia="Arial" w:hAnsi="Arial" w:cs="Arial"/>
                <w:sz w:val="24"/>
                <w:szCs w:val="24"/>
              </w:rPr>
              <w:t xml:space="preserve"> </w:t>
            </w:r>
            <w:r w:rsidR="00043ED4" w:rsidRPr="008D3AB4">
              <w:rPr>
                <w:rFonts w:ascii="Arial" w:eastAsia="Arial" w:hAnsi="Arial" w:cs="Arial"/>
                <w:sz w:val="24"/>
                <w:szCs w:val="24"/>
              </w:rPr>
              <w:t>Identificación de la normativa existente relacionada con la seguridad del paciente en odontología.</w:t>
            </w:r>
          </w:p>
        </w:tc>
      </w:tr>
    </w:tbl>
    <w:p w14:paraId="067CE527" w14:textId="5B7BACFA" w:rsidR="0069215D" w:rsidRDefault="0069215D" w:rsidP="00043ED4">
      <w:pPr>
        <w:spacing w:after="0" w:line="360" w:lineRule="auto"/>
        <w:rPr>
          <w:rFonts w:ascii="Arial" w:eastAsia="Arial" w:hAnsi="Arial" w:cs="Arial"/>
          <w:b/>
          <w:sz w:val="24"/>
          <w:szCs w:val="24"/>
        </w:rPr>
      </w:pPr>
    </w:p>
    <w:p w14:paraId="4CB56638" w14:textId="12209D57" w:rsidR="0075029E" w:rsidRDefault="0075029E" w:rsidP="00452639">
      <w:pPr>
        <w:pStyle w:val="Ttulo2"/>
        <w:numPr>
          <w:ilvl w:val="1"/>
          <w:numId w:val="1"/>
        </w:numPr>
        <w:rPr>
          <w:rFonts w:eastAsia="Arial"/>
        </w:rPr>
      </w:pPr>
      <w:bookmarkStart w:id="8" w:name="_Toc95810141"/>
      <w:r>
        <w:rPr>
          <w:rFonts w:eastAsia="Arial"/>
        </w:rPr>
        <w:t>La seguridad del paciente: marco normativo</w:t>
      </w:r>
      <w:bookmarkEnd w:id="8"/>
    </w:p>
    <w:p w14:paraId="5879C97A" w14:textId="77777777" w:rsidR="0075029E" w:rsidRDefault="0075029E" w:rsidP="0075029E">
      <w:pPr>
        <w:spacing w:after="0" w:line="360" w:lineRule="auto"/>
        <w:jc w:val="center"/>
        <w:rPr>
          <w:rFonts w:ascii="Arial" w:eastAsia="Arial" w:hAnsi="Arial" w:cs="Arial"/>
          <w:b/>
          <w:sz w:val="24"/>
          <w:szCs w:val="24"/>
        </w:rPr>
      </w:pPr>
    </w:p>
    <w:p w14:paraId="5C91B806" w14:textId="77FC450A" w:rsidR="0075029E" w:rsidRPr="00DD7AE6" w:rsidRDefault="0075029E" w:rsidP="00DD7AE6">
      <w:pPr>
        <w:spacing w:after="0" w:line="360" w:lineRule="auto"/>
        <w:jc w:val="both"/>
        <w:rPr>
          <w:rFonts w:ascii="Arial" w:eastAsia="Arial" w:hAnsi="Arial" w:cs="Arial"/>
          <w:b/>
          <w:sz w:val="24"/>
          <w:szCs w:val="24"/>
        </w:rPr>
      </w:pPr>
      <w:r w:rsidRPr="00DD7AE6">
        <w:rPr>
          <w:rFonts w:ascii="Arial" w:eastAsia="Arial" w:hAnsi="Arial" w:cs="Arial"/>
          <w:b/>
          <w:sz w:val="24"/>
          <w:szCs w:val="24"/>
        </w:rPr>
        <w:t xml:space="preserve">La seguridad del paciente en el mundo </w:t>
      </w:r>
    </w:p>
    <w:p w14:paraId="5D4DB71D" w14:textId="77777777" w:rsidR="0075029E" w:rsidRDefault="0075029E" w:rsidP="00DD7AE6">
      <w:pPr>
        <w:spacing w:after="0" w:line="360" w:lineRule="auto"/>
        <w:jc w:val="both"/>
        <w:rPr>
          <w:rFonts w:ascii="Arial" w:eastAsia="Arial" w:hAnsi="Arial" w:cs="Arial"/>
          <w:sz w:val="24"/>
          <w:szCs w:val="24"/>
          <w:highlight w:val="white"/>
        </w:rPr>
      </w:pPr>
      <w:r w:rsidRPr="00DD7AE6">
        <w:rPr>
          <w:rFonts w:ascii="Arial" w:eastAsia="Arial" w:hAnsi="Arial" w:cs="Arial"/>
          <w:sz w:val="24"/>
          <w:szCs w:val="24"/>
          <w:highlight w:val="white"/>
        </w:rPr>
        <w:t>La atención de los pacientes en los servicios de salud a nivel mundial se ha transformado del simple hecho de un tratamiento físico a una atención más integral, donde la parte humana del paciente y el logro del mantenimiento de su integridad son el principal objetivo de la atención clínica. De esta manera, se busca generar en el profesional de la salud una conciencia sobre el valor del paciente como un ser único, al cual se le debe procurar su integridad tanto física como emocional durante la atención. Es así como a través de los años, diferentes entidades tanto públicas como privadas, vienen implementando acciones para generar una cultura para el logro de una atención segura del paciente.</w:t>
      </w:r>
    </w:p>
    <w:p w14:paraId="11B27679" w14:textId="77777777" w:rsidR="00DD7AE6" w:rsidRPr="00DD7AE6" w:rsidRDefault="00DD7AE6" w:rsidP="00DD7AE6">
      <w:pPr>
        <w:spacing w:after="0" w:line="360" w:lineRule="auto"/>
        <w:jc w:val="both"/>
        <w:rPr>
          <w:rFonts w:ascii="Arial" w:eastAsia="Arial" w:hAnsi="Arial" w:cs="Arial"/>
          <w:sz w:val="24"/>
          <w:szCs w:val="24"/>
          <w:highlight w:val="white"/>
        </w:rPr>
      </w:pPr>
    </w:p>
    <w:p w14:paraId="0976B3D2" w14:textId="77777777" w:rsidR="0075029E" w:rsidRPr="00DD7AE6" w:rsidRDefault="0075029E" w:rsidP="00DD7AE6">
      <w:pPr>
        <w:spacing w:after="0" w:line="360" w:lineRule="auto"/>
        <w:jc w:val="both"/>
        <w:rPr>
          <w:rFonts w:ascii="Arial" w:eastAsia="Arial" w:hAnsi="Arial" w:cs="Arial"/>
          <w:sz w:val="24"/>
          <w:szCs w:val="24"/>
        </w:rPr>
      </w:pPr>
      <w:r w:rsidRPr="00DD7AE6">
        <w:rPr>
          <w:rFonts w:ascii="Arial" w:eastAsia="Arial" w:hAnsi="Arial" w:cs="Arial"/>
          <w:sz w:val="24"/>
          <w:szCs w:val="24"/>
        </w:rPr>
        <w:t>En 1945 con la fundación de las Naciones Unidas, se consideró la necesidad de crear  una organización mundial dedicada a la salud y es así como a partir del 7 de abril de 1948 se da inicio a la Organización Mundial de la Salud (OMS), con principios éticos como la integridad, entendida como honestidad intelectual, equidad y el actuar de buena fe; el respeto a la igualdad, a la diversidad y a la dignidad; la imparcialidad y la responsabilidad. (OMS, s.f.)</w:t>
      </w:r>
    </w:p>
    <w:p w14:paraId="29DD426D" w14:textId="77777777" w:rsidR="0075029E" w:rsidRDefault="0075029E" w:rsidP="00DD7AE6">
      <w:pPr>
        <w:spacing w:after="0" w:line="360" w:lineRule="auto"/>
        <w:jc w:val="both"/>
        <w:rPr>
          <w:rFonts w:ascii="Arial" w:eastAsia="Arial" w:hAnsi="Arial" w:cs="Arial"/>
          <w:sz w:val="24"/>
          <w:szCs w:val="24"/>
        </w:rPr>
      </w:pPr>
      <w:r w:rsidRPr="00DD7AE6">
        <w:rPr>
          <w:rFonts w:ascii="Arial" w:eastAsia="Arial" w:hAnsi="Arial" w:cs="Arial"/>
          <w:sz w:val="24"/>
          <w:szCs w:val="24"/>
        </w:rPr>
        <w:lastRenderedPageBreak/>
        <w:t xml:space="preserve">En el año 2002, en Ginebra se realiza la </w:t>
      </w:r>
      <w:r w:rsidRPr="00DD7AE6">
        <w:rPr>
          <w:rFonts w:ascii="Arial" w:eastAsia="Arial" w:hAnsi="Arial" w:cs="Arial"/>
          <w:i/>
          <w:sz w:val="24"/>
          <w:szCs w:val="24"/>
        </w:rPr>
        <w:t>55° Asamblea Mundial de la Salud</w:t>
      </w:r>
      <w:r w:rsidRPr="00DD7AE6">
        <w:rPr>
          <w:rFonts w:ascii="Arial" w:eastAsia="Arial" w:hAnsi="Arial" w:cs="Arial"/>
          <w:sz w:val="24"/>
          <w:szCs w:val="24"/>
        </w:rPr>
        <w:t>, en la que se insta a los Estados miembros a prestar la mayor atención posible al problema de la seguridad del paciente y a:</w:t>
      </w:r>
    </w:p>
    <w:p w14:paraId="0677AC05" w14:textId="77777777" w:rsidR="00DD7AE6" w:rsidRPr="00DD7AE6" w:rsidRDefault="00DD7AE6" w:rsidP="00DD7AE6">
      <w:pPr>
        <w:spacing w:after="0" w:line="360" w:lineRule="auto"/>
        <w:jc w:val="both"/>
        <w:rPr>
          <w:rFonts w:ascii="Arial" w:eastAsia="Arial" w:hAnsi="Arial" w:cs="Arial"/>
          <w:sz w:val="24"/>
          <w:szCs w:val="24"/>
        </w:rPr>
      </w:pPr>
    </w:p>
    <w:p w14:paraId="284A1FD9" w14:textId="77777777" w:rsidR="0075029E" w:rsidRPr="00DD7AE6" w:rsidRDefault="0075029E" w:rsidP="00DD7AE6">
      <w:pPr>
        <w:spacing w:after="0" w:line="240" w:lineRule="auto"/>
        <w:ind w:left="720"/>
        <w:jc w:val="both"/>
        <w:rPr>
          <w:rFonts w:ascii="Arial" w:eastAsia="Arial" w:hAnsi="Arial" w:cs="Arial"/>
          <w:sz w:val="24"/>
          <w:szCs w:val="24"/>
        </w:rPr>
      </w:pPr>
      <w:r w:rsidRPr="00DD7AE6">
        <w:rPr>
          <w:rFonts w:ascii="Arial" w:eastAsia="Arial" w:hAnsi="Arial" w:cs="Arial"/>
          <w:sz w:val="24"/>
          <w:szCs w:val="24"/>
        </w:rPr>
        <w:t xml:space="preserve">Establecer y reforzar sistemas basados en la evidencia científica necesarios para mejorar la seguridad del paciente y la calidad de la atención sanitaria. En dicha Asamblea, se dejaron explícitas las siguientes premisas:  </w:t>
      </w:r>
    </w:p>
    <w:p w14:paraId="3EB48FEA" w14:textId="77777777" w:rsidR="0075029E" w:rsidRDefault="0075029E" w:rsidP="00DD7AE6">
      <w:pPr>
        <w:spacing w:after="0" w:line="240" w:lineRule="auto"/>
        <w:ind w:left="720"/>
        <w:jc w:val="both"/>
        <w:rPr>
          <w:rFonts w:ascii="Arial" w:eastAsia="Arial" w:hAnsi="Arial" w:cs="Arial"/>
          <w:sz w:val="24"/>
          <w:szCs w:val="24"/>
          <w:highlight w:val="white"/>
        </w:rPr>
      </w:pPr>
      <w:r w:rsidRPr="00DD7AE6">
        <w:rPr>
          <w:rFonts w:ascii="Arial" w:eastAsia="Arial" w:hAnsi="Arial" w:cs="Arial"/>
          <w:sz w:val="24"/>
          <w:szCs w:val="24"/>
          <w:highlight w:val="white"/>
        </w:rPr>
        <w:t xml:space="preserve">La incidencia de eventos adversos está poniendo en peligro la calidad de la atención, además de ser una causa importante y evitable de sufrimiento humano y de imponer un elevado tributo en pérdidas financieras y en costos de oportunidad para los servicios de salud (…) puede mejorarse notablemente el desempeño de los sistemas de salud en los Estados Miembros evitando los eventos adversos en particular, y mejorando la seguridad del paciente y la calidad de la atención de salud en general (…)  se reconoce la necesidad de promover la seguridad del paciente como uno de los principios fundamentales de los sistemas de salud (OMS, 2002, p.24).  </w:t>
      </w:r>
    </w:p>
    <w:p w14:paraId="380EE7CD" w14:textId="77777777" w:rsidR="00DD7AE6" w:rsidRPr="00DD7AE6" w:rsidRDefault="00DD7AE6" w:rsidP="00DD7AE6">
      <w:pPr>
        <w:spacing w:after="0" w:line="360" w:lineRule="auto"/>
        <w:ind w:left="720"/>
        <w:jc w:val="both"/>
        <w:rPr>
          <w:rFonts w:ascii="Arial" w:eastAsia="Arial" w:hAnsi="Arial" w:cs="Arial"/>
          <w:sz w:val="24"/>
          <w:szCs w:val="24"/>
          <w:highlight w:val="white"/>
        </w:rPr>
      </w:pPr>
    </w:p>
    <w:p w14:paraId="512770D5" w14:textId="44E72615" w:rsidR="0075029E" w:rsidRDefault="0075029E" w:rsidP="00DD7AE6">
      <w:pPr>
        <w:spacing w:after="0" w:line="360" w:lineRule="auto"/>
        <w:jc w:val="both"/>
        <w:rPr>
          <w:rFonts w:ascii="Arial" w:eastAsia="Arial" w:hAnsi="Arial" w:cs="Arial"/>
          <w:sz w:val="24"/>
          <w:szCs w:val="24"/>
        </w:rPr>
      </w:pPr>
      <w:r w:rsidRPr="00DD7AE6">
        <w:rPr>
          <w:rFonts w:ascii="Arial" w:eastAsia="Arial" w:hAnsi="Arial" w:cs="Arial"/>
          <w:sz w:val="24"/>
          <w:szCs w:val="24"/>
        </w:rPr>
        <w:t xml:space="preserve"> En el año 2004, la </w:t>
      </w:r>
      <w:r w:rsidRPr="00DD7AE6">
        <w:rPr>
          <w:rFonts w:ascii="Arial" w:eastAsia="Arial" w:hAnsi="Arial" w:cs="Arial"/>
          <w:i/>
          <w:sz w:val="24"/>
          <w:szCs w:val="24"/>
        </w:rPr>
        <w:t>57° Asamblea Mundial de la Salud</w:t>
      </w:r>
      <w:r w:rsidRPr="00DD7AE6">
        <w:rPr>
          <w:rFonts w:ascii="Arial" w:eastAsia="Arial" w:hAnsi="Arial" w:cs="Arial"/>
          <w:sz w:val="24"/>
          <w:szCs w:val="24"/>
        </w:rPr>
        <w:t>, dio como fruto la Alianza Mundial para la Seguridad del Paciente, lo que se conoce actualmente como Programa para la Seguridad del Paciente cuyo objetivo se resume en el lema “ante todo no hacer daño” y sus principales acciones van dirigidas a programas de riesgo significativo y a los retos del programa de seguridad del paciente de la Organización Mundial de la Salud. (OMS, s.f.).</w:t>
      </w:r>
    </w:p>
    <w:p w14:paraId="22F26ECC" w14:textId="77777777" w:rsidR="00DD7AE6" w:rsidRPr="00DD7AE6" w:rsidRDefault="00DD7AE6" w:rsidP="00DD7AE6">
      <w:pPr>
        <w:spacing w:after="0" w:line="360" w:lineRule="auto"/>
        <w:jc w:val="both"/>
        <w:rPr>
          <w:rFonts w:ascii="Arial" w:eastAsia="Arial" w:hAnsi="Arial" w:cs="Arial"/>
          <w:sz w:val="24"/>
          <w:szCs w:val="24"/>
        </w:rPr>
      </w:pPr>
    </w:p>
    <w:p w14:paraId="712083E7" w14:textId="77777777" w:rsidR="0075029E" w:rsidRPr="00DD7AE6" w:rsidRDefault="0075029E" w:rsidP="00DD7AE6">
      <w:pPr>
        <w:spacing w:after="0" w:line="360" w:lineRule="auto"/>
        <w:jc w:val="both"/>
        <w:rPr>
          <w:rFonts w:ascii="Arial" w:eastAsia="Arial" w:hAnsi="Arial" w:cs="Arial"/>
          <w:sz w:val="24"/>
          <w:szCs w:val="24"/>
        </w:rPr>
      </w:pPr>
      <w:r w:rsidRPr="00DD7AE6">
        <w:rPr>
          <w:rFonts w:ascii="Arial" w:eastAsia="Arial" w:hAnsi="Arial" w:cs="Arial"/>
          <w:sz w:val="24"/>
          <w:szCs w:val="24"/>
        </w:rPr>
        <w:t xml:space="preserve">En el año 2005 se creó la </w:t>
      </w:r>
      <w:proofErr w:type="spellStart"/>
      <w:r w:rsidRPr="00DD7AE6">
        <w:rPr>
          <w:rFonts w:ascii="Arial" w:eastAsia="Arial" w:hAnsi="Arial" w:cs="Arial"/>
          <w:b/>
          <w:sz w:val="24"/>
          <w:szCs w:val="24"/>
        </w:rPr>
        <w:t>Joint</w:t>
      </w:r>
      <w:proofErr w:type="spellEnd"/>
      <w:r w:rsidRPr="00DD7AE6">
        <w:rPr>
          <w:rFonts w:ascii="Arial" w:eastAsia="Arial" w:hAnsi="Arial" w:cs="Arial"/>
          <w:b/>
          <w:sz w:val="24"/>
          <w:szCs w:val="24"/>
        </w:rPr>
        <w:t xml:space="preserve"> </w:t>
      </w:r>
      <w:proofErr w:type="spellStart"/>
      <w:r w:rsidRPr="00DD7AE6">
        <w:rPr>
          <w:rFonts w:ascii="Arial" w:eastAsia="Arial" w:hAnsi="Arial" w:cs="Arial"/>
          <w:b/>
          <w:sz w:val="24"/>
          <w:szCs w:val="24"/>
        </w:rPr>
        <w:t>commission</w:t>
      </w:r>
      <w:proofErr w:type="spellEnd"/>
      <w:r w:rsidRPr="00DD7AE6">
        <w:rPr>
          <w:rFonts w:ascii="Arial" w:eastAsia="Arial" w:hAnsi="Arial" w:cs="Arial"/>
          <w:b/>
          <w:sz w:val="24"/>
          <w:szCs w:val="24"/>
        </w:rPr>
        <w:t xml:space="preserve"> International Center </w:t>
      </w:r>
      <w:proofErr w:type="spellStart"/>
      <w:r w:rsidRPr="00DD7AE6">
        <w:rPr>
          <w:rFonts w:ascii="Arial" w:eastAsia="Arial" w:hAnsi="Arial" w:cs="Arial"/>
          <w:b/>
          <w:sz w:val="24"/>
          <w:szCs w:val="24"/>
        </w:rPr>
        <w:t>for</w:t>
      </w:r>
      <w:proofErr w:type="spellEnd"/>
      <w:r w:rsidRPr="00DD7AE6">
        <w:rPr>
          <w:rFonts w:ascii="Arial" w:eastAsia="Arial" w:hAnsi="Arial" w:cs="Arial"/>
          <w:b/>
          <w:sz w:val="24"/>
          <w:szCs w:val="24"/>
        </w:rPr>
        <w:t xml:space="preserve"> </w:t>
      </w:r>
      <w:proofErr w:type="spellStart"/>
      <w:r w:rsidRPr="00DD7AE6">
        <w:rPr>
          <w:rFonts w:ascii="Arial" w:eastAsia="Arial" w:hAnsi="Arial" w:cs="Arial"/>
          <w:b/>
          <w:sz w:val="24"/>
          <w:szCs w:val="24"/>
        </w:rPr>
        <w:t>patient</w:t>
      </w:r>
      <w:proofErr w:type="spellEnd"/>
      <w:r w:rsidRPr="00DD7AE6">
        <w:rPr>
          <w:rFonts w:ascii="Arial" w:eastAsia="Arial" w:hAnsi="Arial" w:cs="Arial"/>
          <w:b/>
          <w:sz w:val="24"/>
          <w:szCs w:val="24"/>
        </w:rPr>
        <w:t xml:space="preserve"> safety</w:t>
      </w:r>
      <w:r w:rsidRPr="00DD7AE6">
        <w:rPr>
          <w:rFonts w:ascii="Arial" w:eastAsia="Arial" w:hAnsi="Arial" w:cs="Arial"/>
          <w:sz w:val="24"/>
          <w:szCs w:val="24"/>
        </w:rPr>
        <w:t>, la cual se originó de la Comisión creada en 1951 como una organización independiente, sin ánimo de lucro dedicada a la acreditación hospitalaria cuya misión es mejorar la seguridad y calidad en la atención. Para este mismo año, se declara como el primer centro del mundo colaborador con la OMS dedicado a la seguridad del paciente.</w:t>
      </w:r>
    </w:p>
    <w:p w14:paraId="07711DAC" w14:textId="77777777" w:rsidR="0075029E" w:rsidRDefault="0075029E" w:rsidP="00DD7AE6">
      <w:pPr>
        <w:spacing w:after="0" w:line="360" w:lineRule="auto"/>
        <w:jc w:val="both"/>
        <w:rPr>
          <w:rFonts w:ascii="Arial" w:eastAsia="Arial" w:hAnsi="Arial" w:cs="Arial"/>
          <w:sz w:val="24"/>
          <w:szCs w:val="24"/>
        </w:rPr>
      </w:pPr>
      <w:r w:rsidRPr="00DD7AE6">
        <w:rPr>
          <w:rFonts w:ascii="Arial" w:eastAsia="Arial" w:hAnsi="Arial" w:cs="Arial"/>
          <w:sz w:val="24"/>
          <w:szCs w:val="24"/>
        </w:rPr>
        <w:t xml:space="preserve">En el año 2006, a través de la </w:t>
      </w:r>
      <w:r w:rsidRPr="00DD7AE6">
        <w:rPr>
          <w:rFonts w:ascii="Arial" w:eastAsia="Arial" w:hAnsi="Arial" w:cs="Arial"/>
          <w:b/>
          <w:sz w:val="24"/>
          <w:szCs w:val="24"/>
        </w:rPr>
        <w:t>Declaración de Varsovia</w:t>
      </w:r>
      <w:r w:rsidRPr="00DD7AE6">
        <w:rPr>
          <w:rFonts w:ascii="Arial" w:eastAsia="Arial" w:hAnsi="Arial" w:cs="Arial"/>
          <w:sz w:val="24"/>
          <w:szCs w:val="24"/>
        </w:rPr>
        <w:t xml:space="preserve"> sobre Seguridad del Paciente, en el Consejo de Europa, se definió como estrategia, establecer un sistema de notificación de incidentes, además de promover la cultura de la </w:t>
      </w:r>
      <w:r w:rsidRPr="00DD7AE6">
        <w:rPr>
          <w:rFonts w:ascii="Arial" w:eastAsia="Arial" w:hAnsi="Arial" w:cs="Arial"/>
          <w:sz w:val="24"/>
          <w:szCs w:val="24"/>
        </w:rPr>
        <w:lastRenderedPageBreak/>
        <w:t>seguridad del paciente con un enfoque sistemático y comprometer a pacientes y ciudadanos en la mejora de la seguridad.</w:t>
      </w:r>
    </w:p>
    <w:p w14:paraId="49914720" w14:textId="77777777" w:rsidR="00DD7AE6" w:rsidRPr="00DD7AE6" w:rsidRDefault="00DD7AE6" w:rsidP="00DD7AE6">
      <w:pPr>
        <w:spacing w:after="0" w:line="360" w:lineRule="auto"/>
        <w:jc w:val="both"/>
        <w:rPr>
          <w:rFonts w:ascii="Arial" w:eastAsia="Arial" w:hAnsi="Arial" w:cs="Arial"/>
          <w:sz w:val="24"/>
          <w:szCs w:val="24"/>
        </w:rPr>
      </w:pPr>
    </w:p>
    <w:p w14:paraId="198C0091" w14:textId="77777777" w:rsidR="0075029E" w:rsidRDefault="0075029E" w:rsidP="00DD7AE6">
      <w:pPr>
        <w:spacing w:after="0" w:line="360" w:lineRule="auto"/>
        <w:jc w:val="both"/>
        <w:rPr>
          <w:rFonts w:ascii="Arial" w:eastAsia="Arial" w:hAnsi="Arial" w:cs="Arial"/>
          <w:sz w:val="24"/>
          <w:szCs w:val="24"/>
        </w:rPr>
      </w:pPr>
      <w:r w:rsidRPr="00DD7AE6">
        <w:rPr>
          <w:rFonts w:ascii="Arial" w:eastAsia="Arial" w:hAnsi="Arial" w:cs="Arial"/>
          <w:sz w:val="24"/>
          <w:szCs w:val="24"/>
        </w:rPr>
        <w:t xml:space="preserve">La </w:t>
      </w:r>
      <w:r w:rsidRPr="00DD7AE6">
        <w:rPr>
          <w:rFonts w:ascii="Arial" w:eastAsia="Arial" w:hAnsi="Arial" w:cs="Arial"/>
          <w:b/>
          <w:sz w:val="24"/>
          <w:szCs w:val="24"/>
        </w:rPr>
        <w:t>Comisión Europea</w:t>
      </w:r>
      <w:r w:rsidRPr="00DD7AE6">
        <w:rPr>
          <w:rFonts w:ascii="Arial" w:eastAsia="Arial" w:hAnsi="Arial" w:cs="Arial"/>
          <w:sz w:val="24"/>
          <w:szCs w:val="24"/>
        </w:rPr>
        <w:t xml:space="preserve"> incluye como estrategia de diseminación de la cultura de seguridad del paciente, el fomento de la notificación de incidentes para el aprendizaje.</w:t>
      </w:r>
    </w:p>
    <w:p w14:paraId="6562673F" w14:textId="77777777" w:rsidR="00DD7AE6" w:rsidRPr="00DD7AE6" w:rsidRDefault="00DD7AE6" w:rsidP="00DD7AE6">
      <w:pPr>
        <w:spacing w:after="0" w:line="360" w:lineRule="auto"/>
        <w:jc w:val="both"/>
        <w:rPr>
          <w:rFonts w:ascii="Arial" w:eastAsia="Arial" w:hAnsi="Arial" w:cs="Arial"/>
          <w:sz w:val="24"/>
          <w:szCs w:val="24"/>
        </w:rPr>
      </w:pPr>
    </w:p>
    <w:p w14:paraId="2AFE6D2E" w14:textId="77777777" w:rsidR="0075029E" w:rsidRDefault="0075029E" w:rsidP="00DD7AE6">
      <w:pPr>
        <w:spacing w:after="0" w:line="360" w:lineRule="auto"/>
        <w:jc w:val="both"/>
        <w:rPr>
          <w:rFonts w:ascii="Arial" w:eastAsia="Arial" w:hAnsi="Arial" w:cs="Arial"/>
          <w:sz w:val="24"/>
          <w:szCs w:val="24"/>
        </w:rPr>
      </w:pPr>
      <w:r w:rsidRPr="00DD7AE6">
        <w:rPr>
          <w:rFonts w:ascii="Arial" w:eastAsia="Arial" w:hAnsi="Arial" w:cs="Arial"/>
          <w:sz w:val="24"/>
          <w:szCs w:val="24"/>
        </w:rPr>
        <w:t xml:space="preserve">La Fundación Movimiento para la Seguridad del Paciente </w:t>
      </w:r>
      <w:r w:rsidRPr="00DD7AE6">
        <w:rPr>
          <w:rFonts w:ascii="Arial" w:eastAsia="Arial" w:hAnsi="Arial" w:cs="Arial"/>
          <w:sz w:val="24"/>
          <w:szCs w:val="24"/>
          <w:highlight w:val="white"/>
        </w:rPr>
        <w:t>(</w:t>
      </w:r>
      <w:proofErr w:type="spellStart"/>
      <w:r w:rsidRPr="00DD7AE6">
        <w:rPr>
          <w:rFonts w:ascii="Arial" w:eastAsia="Arial" w:hAnsi="Arial" w:cs="Arial"/>
          <w:sz w:val="24"/>
          <w:szCs w:val="24"/>
          <w:highlight w:val="white"/>
        </w:rPr>
        <w:t>Patient</w:t>
      </w:r>
      <w:proofErr w:type="spellEnd"/>
      <w:r w:rsidRPr="00DD7AE6">
        <w:rPr>
          <w:rFonts w:ascii="Arial" w:eastAsia="Arial" w:hAnsi="Arial" w:cs="Arial"/>
          <w:sz w:val="24"/>
          <w:szCs w:val="24"/>
          <w:highlight w:val="white"/>
        </w:rPr>
        <w:t xml:space="preserve"> Safety </w:t>
      </w:r>
      <w:proofErr w:type="spellStart"/>
      <w:r w:rsidRPr="00DD7AE6">
        <w:rPr>
          <w:rFonts w:ascii="Arial" w:eastAsia="Arial" w:hAnsi="Arial" w:cs="Arial"/>
          <w:sz w:val="24"/>
          <w:szCs w:val="24"/>
          <w:highlight w:val="white"/>
        </w:rPr>
        <w:t>Movement</w:t>
      </w:r>
      <w:proofErr w:type="spellEnd"/>
      <w:r w:rsidRPr="00DD7AE6">
        <w:rPr>
          <w:rFonts w:ascii="Arial" w:eastAsia="Arial" w:hAnsi="Arial" w:cs="Arial"/>
          <w:sz w:val="24"/>
          <w:szCs w:val="24"/>
          <w:highlight w:val="white"/>
        </w:rPr>
        <w:t xml:space="preserve"> </w:t>
      </w:r>
      <w:proofErr w:type="spellStart"/>
      <w:r w:rsidRPr="00DD7AE6">
        <w:rPr>
          <w:rFonts w:ascii="Arial" w:eastAsia="Arial" w:hAnsi="Arial" w:cs="Arial"/>
          <w:sz w:val="24"/>
          <w:szCs w:val="24"/>
          <w:highlight w:val="white"/>
        </w:rPr>
        <w:t>Foundation</w:t>
      </w:r>
      <w:proofErr w:type="spellEnd"/>
      <w:r w:rsidRPr="00DD7AE6">
        <w:rPr>
          <w:rFonts w:ascii="Arial" w:eastAsia="Arial" w:hAnsi="Arial" w:cs="Arial"/>
          <w:sz w:val="24"/>
          <w:szCs w:val="24"/>
          <w:highlight w:val="white"/>
        </w:rPr>
        <w:t>), es una organización independien</w:t>
      </w:r>
      <w:r w:rsidRPr="00DD7AE6">
        <w:rPr>
          <w:rFonts w:ascii="Arial" w:eastAsia="Arial" w:hAnsi="Arial" w:cs="Arial"/>
          <w:sz w:val="24"/>
          <w:szCs w:val="24"/>
        </w:rPr>
        <w:t>te, sin ánimo de lucro que  busca unificar el ecosistema sanitario con el fin de crear soluciones prácticas para la seguridad del paciente, con respecto a los eventos adversos que generan morbimortalidad en los pacientes, solicitando a los hospitales que las apliquen con el fin de reducir el número de muertes evitables a cero para el año 2020.</w:t>
      </w:r>
    </w:p>
    <w:p w14:paraId="0B1FC6D0" w14:textId="77777777" w:rsidR="00DD7AE6" w:rsidRPr="00DD7AE6" w:rsidRDefault="00DD7AE6" w:rsidP="00DD7AE6">
      <w:pPr>
        <w:spacing w:after="0" w:line="360" w:lineRule="auto"/>
        <w:jc w:val="both"/>
        <w:rPr>
          <w:rFonts w:ascii="Arial" w:eastAsia="Arial" w:hAnsi="Arial" w:cs="Arial"/>
          <w:sz w:val="24"/>
          <w:szCs w:val="24"/>
        </w:rPr>
      </w:pPr>
    </w:p>
    <w:p w14:paraId="7DAF4185" w14:textId="77777777" w:rsidR="0075029E" w:rsidRDefault="0075029E" w:rsidP="00DD7AE6">
      <w:pPr>
        <w:spacing w:after="0" w:line="360" w:lineRule="auto"/>
        <w:jc w:val="both"/>
        <w:rPr>
          <w:rFonts w:ascii="Arial" w:eastAsia="Arial" w:hAnsi="Arial" w:cs="Arial"/>
          <w:sz w:val="24"/>
          <w:szCs w:val="24"/>
        </w:rPr>
      </w:pPr>
      <w:r w:rsidRPr="00DD7AE6">
        <w:rPr>
          <w:rFonts w:ascii="Arial" w:eastAsia="Arial" w:hAnsi="Arial" w:cs="Arial"/>
          <w:sz w:val="24"/>
          <w:szCs w:val="24"/>
        </w:rPr>
        <w:t xml:space="preserve">En el año 2010, se define la </w:t>
      </w:r>
      <w:r w:rsidRPr="00DD7AE6">
        <w:rPr>
          <w:rFonts w:ascii="Arial" w:eastAsia="Arial" w:hAnsi="Arial" w:cs="Arial"/>
          <w:i/>
          <w:sz w:val="24"/>
          <w:szCs w:val="24"/>
        </w:rPr>
        <w:t>Declaración de Helsinki</w:t>
      </w:r>
      <w:r w:rsidRPr="00DD7AE6">
        <w:rPr>
          <w:rFonts w:ascii="Arial" w:eastAsia="Arial" w:hAnsi="Arial" w:cs="Arial"/>
          <w:b/>
          <w:sz w:val="24"/>
          <w:szCs w:val="24"/>
        </w:rPr>
        <w:t xml:space="preserve">, </w:t>
      </w:r>
      <w:r w:rsidRPr="00DD7AE6">
        <w:rPr>
          <w:rFonts w:ascii="Arial" w:eastAsia="Arial" w:hAnsi="Arial" w:cs="Arial"/>
          <w:sz w:val="24"/>
          <w:szCs w:val="24"/>
        </w:rPr>
        <w:t>como resultado del consenso de líderes de diferentes Sociedades de Anestesiología al que progresivamente se han ido adhiriendo numerosos países. Se declaran principios y recomendaciones para instituciones y departamentos de anestesiología tales como: los pacientes tienen derecho a estar seguros, la educación como un aspecto clave para la formación en seguridad del paciente, el factor humano como determinante en la disminución del margen de la seguridad del paciente, entre otros. (Rocco y Garrido, 2017).</w:t>
      </w:r>
    </w:p>
    <w:p w14:paraId="5D1AD4C1" w14:textId="77777777" w:rsidR="00DD7AE6" w:rsidRPr="00DD7AE6" w:rsidRDefault="00DD7AE6" w:rsidP="00DD7AE6">
      <w:pPr>
        <w:spacing w:after="0" w:line="360" w:lineRule="auto"/>
        <w:jc w:val="both"/>
        <w:rPr>
          <w:rFonts w:ascii="Arial" w:eastAsia="Arial" w:hAnsi="Arial" w:cs="Arial"/>
          <w:sz w:val="24"/>
          <w:szCs w:val="24"/>
        </w:rPr>
      </w:pPr>
    </w:p>
    <w:p w14:paraId="477173EB" w14:textId="77777777" w:rsidR="0075029E" w:rsidRDefault="0075029E" w:rsidP="00DD7AE6">
      <w:pPr>
        <w:spacing w:after="0" w:line="360" w:lineRule="auto"/>
        <w:jc w:val="both"/>
        <w:rPr>
          <w:rFonts w:ascii="Arial" w:eastAsia="Arial" w:hAnsi="Arial" w:cs="Arial"/>
          <w:sz w:val="24"/>
          <w:szCs w:val="24"/>
          <w:highlight w:val="white"/>
        </w:rPr>
      </w:pPr>
      <w:r w:rsidRPr="00DD7AE6">
        <w:rPr>
          <w:rFonts w:ascii="Arial" w:eastAsia="Arial" w:hAnsi="Arial" w:cs="Arial"/>
          <w:sz w:val="24"/>
          <w:szCs w:val="24"/>
          <w:highlight w:val="white"/>
        </w:rPr>
        <w:t xml:space="preserve">Para el año 2019 la OMS definió el 17 de septiembre como el primer día mundial de la seguridad del paciente, a través del cual pretende “poner en marcha una campaña mundial para concienciar sobre la importancia de la seguridad de los pacientes e instar a los ciudadanos a demostrar su compromiso con esta causa”.  La celebración convoca a que en diferentes lugares del mundo, se ilumine, de color naranja, un </w:t>
      </w:r>
      <w:r w:rsidRPr="00DD7AE6">
        <w:rPr>
          <w:rFonts w:ascii="Arial" w:eastAsia="Arial" w:hAnsi="Arial" w:cs="Arial"/>
          <w:sz w:val="24"/>
          <w:szCs w:val="24"/>
          <w:highlight w:val="white"/>
        </w:rPr>
        <w:lastRenderedPageBreak/>
        <w:t>monumento oficial y a que se convoque a los diferentes actores que intervienen en los procesos de atención en torno a la campaña.</w:t>
      </w:r>
    </w:p>
    <w:p w14:paraId="6960DCFB" w14:textId="77777777" w:rsidR="00DD7AE6" w:rsidRPr="00DD7AE6" w:rsidRDefault="00DD7AE6" w:rsidP="00DD7AE6">
      <w:pPr>
        <w:spacing w:after="0" w:line="360" w:lineRule="auto"/>
        <w:jc w:val="both"/>
        <w:rPr>
          <w:rFonts w:ascii="Arial" w:eastAsia="Arial" w:hAnsi="Arial" w:cs="Arial"/>
          <w:sz w:val="24"/>
          <w:szCs w:val="24"/>
          <w:highlight w:val="white"/>
        </w:rPr>
      </w:pPr>
    </w:p>
    <w:p w14:paraId="6678C7B9" w14:textId="77777777" w:rsidR="0075029E" w:rsidRPr="00DD7AE6" w:rsidRDefault="0075029E" w:rsidP="00DD7AE6">
      <w:pPr>
        <w:spacing w:after="0" w:line="360" w:lineRule="auto"/>
        <w:jc w:val="both"/>
        <w:rPr>
          <w:rFonts w:ascii="Arial" w:hAnsi="Arial" w:cs="Arial"/>
          <w:sz w:val="24"/>
          <w:szCs w:val="24"/>
        </w:rPr>
      </w:pPr>
      <w:r w:rsidRPr="00DD7AE6">
        <w:rPr>
          <w:rFonts w:ascii="Arial" w:eastAsia="Arial" w:hAnsi="Arial" w:cs="Arial"/>
          <w:sz w:val="24"/>
          <w:szCs w:val="24"/>
          <w:highlight w:val="white"/>
        </w:rPr>
        <w:t xml:space="preserve">Todo lo anterior da cuenta de una sucesión de eventos y acciones procedentes de organismos internacionales, orientadas a promover la seguridad del paciente, acciones que van desde la toma de conciencia del valor del paciente, hasta el establecimiento de sistemas para la notificación de incidentes y la realización de campañas que ayuden a concientizar sobre el tema. </w:t>
      </w:r>
      <w:r w:rsidRPr="00DD7AE6">
        <w:rPr>
          <w:rFonts w:ascii="Arial" w:hAnsi="Arial" w:cs="Arial"/>
          <w:sz w:val="24"/>
          <w:szCs w:val="24"/>
        </w:rPr>
        <w:t xml:space="preserve">  </w:t>
      </w:r>
    </w:p>
    <w:p w14:paraId="2E37B576" w14:textId="77777777" w:rsidR="0075029E" w:rsidRPr="00DD7AE6" w:rsidRDefault="0075029E" w:rsidP="00DD7AE6">
      <w:pPr>
        <w:spacing w:after="0" w:line="360" w:lineRule="auto"/>
        <w:jc w:val="both"/>
        <w:rPr>
          <w:rFonts w:ascii="Arial" w:eastAsia="Arial" w:hAnsi="Arial" w:cs="Arial"/>
          <w:b/>
          <w:sz w:val="24"/>
          <w:szCs w:val="24"/>
        </w:rPr>
      </w:pPr>
    </w:p>
    <w:p w14:paraId="4292FDBE" w14:textId="5F0FC90B" w:rsidR="0075029E" w:rsidRPr="00DD7AE6" w:rsidRDefault="0075029E" w:rsidP="00DD7AE6">
      <w:pPr>
        <w:spacing w:after="0" w:line="360" w:lineRule="auto"/>
        <w:jc w:val="both"/>
        <w:rPr>
          <w:rFonts w:ascii="Arial" w:eastAsia="Arial" w:hAnsi="Arial" w:cs="Arial"/>
          <w:b/>
          <w:sz w:val="24"/>
          <w:szCs w:val="24"/>
        </w:rPr>
      </w:pPr>
      <w:r w:rsidRPr="00DD7AE6">
        <w:rPr>
          <w:rFonts w:ascii="Arial" w:eastAsia="Arial" w:hAnsi="Arial" w:cs="Arial"/>
          <w:b/>
          <w:sz w:val="24"/>
          <w:szCs w:val="24"/>
        </w:rPr>
        <w:t>Marco legal</w:t>
      </w:r>
    </w:p>
    <w:p w14:paraId="1C1D2D54" w14:textId="5514C85B" w:rsidR="0075029E" w:rsidRPr="00DD7AE6" w:rsidRDefault="0075029E" w:rsidP="00DD7AE6">
      <w:pPr>
        <w:spacing w:after="0" w:line="360" w:lineRule="auto"/>
        <w:jc w:val="both"/>
        <w:rPr>
          <w:rFonts w:ascii="Arial" w:eastAsia="Arial" w:hAnsi="Arial" w:cs="Arial"/>
          <w:sz w:val="24"/>
          <w:szCs w:val="24"/>
          <w:highlight w:val="white"/>
        </w:rPr>
      </w:pPr>
      <w:r w:rsidRPr="00DD7AE6">
        <w:rPr>
          <w:rFonts w:ascii="Arial" w:eastAsia="Arial" w:hAnsi="Arial" w:cs="Arial"/>
          <w:sz w:val="24"/>
          <w:szCs w:val="24"/>
          <w:highlight w:val="white"/>
        </w:rPr>
        <w:t xml:space="preserve">En Colombia, existen lineamientos específicos, relacionados con la seguridad del paciente que </w:t>
      </w:r>
      <w:proofErr w:type="gramStart"/>
      <w:r w:rsidRPr="00DD7AE6">
        <w:rPr>
          <w:rFonts w:ascii="Arial" w:eastAsia="Arial" w:hAnsi="Arial" w:cs="Arial"/>
          <w:sz w:val="24"/>
          <w:szCs w:val="24"/>
          <w:highlight w:val="white"/>
        </w:rPr>
        <w:t>ha</w:t>
      </w:r>
      <w:r w:rsidR="00DD7AE6" w:rsidRPr="00DD7AE6">
        <w:rPr>
          <w:rFonts w:ascii="Arial" w:eastAsia="Arial" w:hAnsi="Arial" w:cs="Arial"/>
          <w:sz w:val="24"/>
          <w:szCs w:val="24"/>
          <w:highlight w:val="white"/>
        </w:rPr>
        <w:t>n</w:t>
      </w:r>
      <w:proofErr w:type="gramEnd"/>
      <w:r w:rsidRPr="00DD7AE6">
        <w:rPr>
          <w:rFonts w:ascii="Arial" w:eastAsia="Arial" w:hAnsi="Arial" w:cs="Arial"/>
          <w:sz w:val="24"/>
          <w:szCs w:val="24"/>
          <w:highlight w:val="white"/>
        </w:rPr>
        <w:t xml:space="preserve"> contribuido a mejorar la calidad en la atención en salud en todos los servicios, incluyendo los de odontología general y especializada.</w:t>
      </w:r>
    </w:p>
    <w:p w14:paraId="16E8949C" w14:textId="77777777" w:rsidR="00DD7AE6" w:rsidRPr="00DD7AE6" w:rsidRDefault="00DD7AE6" w:rsidP="00DD7AE6">
      <w:pPr>
        <w:spacing w:after="0" w:line="360" w:lineRule="auto"/>
        <w:jc w:val="both"/>
        <w:rPr>
          <w:rFonts w:ascii="Arial" w:eastAsia="Arial" w:hAnsi="Arial" w:cs="Arial"/>
          <w:sz w:val="24"/>
          <w:szCs w:val="24"/>
          <w:highlight w:val="white"/>
        </w:rPr>
      </w:pPr>
    </w:p>
    <w:p w14:paraId="2660B80C" w14:textId="5099541C" w:rsidR="0075029E" w:rsidRPr="00DD7AE6" w:rsidRDefault="0075029E" w:rsidP="00DD7AE6">
      <w:pPr>
        <w:spacing w:after="0" w:line="360" w:lineRule="auto"/>
        <w:jc w:val="both"/>
        <w:rPr>
          <w:rFonts w:ascii="Arial" w:eastAsia="Arial" w:hAnsi="Arial" w:cs="Arial"/>
          <w:b/>
          <w:sz w:val="24"/>
          <w:szCs w:val="24"/>
        </w:rPr>
      </w:pPr>
      <w:r w:rsidRPr="00DD7AE6">
        <w:rPr>
          <w:rFonts w:ascii="Arial" w:eastAsia="Arial" w:hAnsi="Arial" w:cs="Arial"/>
          <w:b/>
          <w:sz w:val="24"/>
          <w:szCs w:val="24"/>
        </w:rPr>
        <w:t>Constitución Política de Colombia de 1991</w:t>
      </w:r>
    </w:p>
    <w:p w14:paraId="6781779A" w14:textId="77777777" w:rsidR="0075029E" w:rsidRPr="00DD7AE6" w:rsidRDefault="0075029E" w:rsidP="00DD7AE6">
      <w:pPr>
        <w:spacing w:after="0" w:line="360" w:lineRule="auto"/>
        <w:jc w:val="both"/>
        <w:rPr>
          <w:rFonts w:ascii="Arial" w:eastAsia="Arial" w:hAnsi="Arial" w:cs="Arial"/>
          <w:sz w:val="24"/>
          <w:szCs w:val="24"/>
        </w:rPr>
      </w:pPr>
      <w:r w:rsidRPr="00DD7AE6">
        <w:rPr>
          <w:rFonts w:ascii="Arial" w:eastAsia="Arial" w:hAnsi="Arial" w:cs="Arial"/>
          <w:sz w:val="24"/>
          <w:szCs w:val="24"/>
        </w:rPr>
        <w:t xml:space="preserve">La primera referencia que es importante hacer con respecto al tema, se encuentra en la </w:t>
      </w:r>
      <w:r w:rsidRPr="00DD7AE6">
        <w:rPr>
          <w:rFonts w:ascii="Arial" w:eastAsia="Arial" w:hAnsi="Arial" w:cs="Arial"/>
          <w:i/>
          <w:sz w:val="24"/>
          <w:szCs w:val="24"/>
        </w:rPr>
        <w:t>Constitución Política de Colombia</w:t>
      </w:r>
      <w:r w:rsidRPr="00DD7AE6">
        <w:rPr>
          <w:rFonts w:ascii="Arial" w:eastAsia="Arial" w:hAnsi="Arial" w:cs="Arial"/>
          <w:sz w:val="24"/>
          <w:szCs w:val="24"/>
        </w:rPr>
        <w:t>,</w:t>
      </w:r>
    </w:p>
    <w:p w14:paraId="6CD64794" w14:textId="77777777" w:rsidR="0075029E" w:rsidRPr="00DD7AE6" w:rsidRDefault="0075029E" w:rsidP="00DD7AE6">
      <w:pPr>
        <w:spacing w:after="0" w:line="240" w:lineRule="auto"/>
        <w:ind w:left="720"/>
        <w:jc w:val="both"/>
        <w:rPr>
          <w:rFonts w:ascii="Arial" w:eastAsia="Arial" w:hAnsi="Arial" w:cs="Arial"/>
          <w:sz w:val="24"/>
          <w:szCs w:val="24"/>
        </w:rPr>
      </w:pPr>
      <w:r w:rsidRPr="00DD7AE6">
        <w:rPr>
          <w:rFonts w:ascii="Arial" w:eastAsia="Arial" w:hAnsi="Arial" w:cs="Arial"/>
          <w:sz w:val="24"/>
          <w:szCs w:val="24"/>
        </w:rPr>
        <w:t>La Seguridad Social es un servicio público de carácter obligatorio que se prestará bajo la dirección, coordinación y control del Estado, en sujeción a los principios de eficiencia, universalidad y solidaridad, en los términos que establezca la Ley.  Se garantiza a todos los habitantes el derecho irrenunciable a la Seguridad Social.</w:t>
      </w:r>
    </w:p>
    <w:p w14:paraId="7384E389" w14:textId="3D23866B" w:rsidR="0075029E" w:rsidRPr="00DD7AE6" w:rsidRDefault="0075029E" w:rsidP="00DD7AE6">
      <w:pPr>
        <w:spacing w:after="0" w:line="240" w:lineRule="auto"/>
        <w:ind w:left="720"/>
        <w:jc w:val="both"/>
        <w:rPr>
          <w:rFonts w:ascii="Arial" w:eastAsia="Arial" w:hAnsi="Arial" w:cs="Arial"/>
          <w:sz w:val="24"/>
          <w:szCs w:val="24"/>
        </w:rPr>
      </w:pPr>
      <w:r w:rsidRPr="00DD7AE6">
        <w:rPr>
          <w:rFonts w:ascii="Arial" w:eastAsia="Arial" w:hAnsi="Arial" w:cs="Arial"/>
          <w:sz w:val="24"/>
          <w:szCs w:val="24"/>
        </w:rPr>
        <w:t>El Estado, con la participación de los particulares, ampliará progresivamente la cobertura de la Seguridad Social que comprenderá la prestación de los servicios en la forma que determine la Ley. La Seguridad Social podrá ser prestada por entidades públicas o privadas, de conformidad con la ley.  (Const., 1991, art. 48)</w:t>
      </w:r>
      <w:r w:rsidR="00DD7AE6" w:rsidRPr="00DD7AE6">
        <w:rPr>
          <w:rFonts w:ascii="Arial" w:eastAsia="Arial" w:hAnsi="Arial" w:cs="Arial"/>
          <w:sz w:val="24"/>
          <w:szCs w:val="24"/>
        </w:rPr>
        <w:t>.</w:t>
      </w:r>
    </w:p>
    <w:p w14:paraId="7A2373EF" w14:textId="77777777" w:rsidR="00DD7AE6" w:rsidRPr="00DD7AE6" w:rsidRDefault="00DD7AE6" w:rsidP="00DD7AE6">
      <w:pPr>
        <w:spacing w:after="0" w:line="360" w:lineRule="auto"/>
        <w:ind w:left="720"/>
        <w:jc w:val="both"/>
        <w:rPr>
          <w:rFonts w:ascii="Arial" w:eastAsia="Arial" w:hAnsi="Arial" w:cs="Arial"/>
          <w:sz w:val="24"/>
          <w:szCs w:val="24"/>
        </w:rPr>
      </w:pPr>
    </w:p>
    <w:p w14:paraId="4C19F8D4" w14:textId="77777777" w:rsidR="0075029E" w:rsidRPr="00DD7AE6" w:rsidRDefault="0075029E" w:rsidP="00DD7AE6">
      <w:pPr>
        <w:spacing w:after="0" w:line="360" w:lineRule="auto"/>
        <w:jc w:val="both"/>
        <w:rPr>
          <w:rFonts w:ascii="Arial" w:eastAsia="Arial" w:hAnsi="Arial" w:cs="Arial"/>
          <w:sz w:val="24"/>
          <w:szCs w:val="24"/>
        </w:rPr>
      </w:pPr>
      <w:r w:rsidRPr="00DD7AE6">
        <w:rPr>
          <w:rFonts w:ascii="Arial" w:eastAsia="Arial" w:hAnsi="Arial" w:cs="Arial"/>
          <w:sz w:val="24"/>
          <w:szCs w:val="24"/>
        </w:rPr>
        <w:t xml:space="preserve"> Adicionalmente, expresa:</w:t>
      </w:r>
    </w:p>
    <w:p w14:paraId="1B6BB2D0" w14:textId="77777777" w:rsidR="0075029E" w:rsidRPr="00DD7AE6" w:rsidRDefault="0075029E" w:rsidP="00DD7AE6">
      <w:pPr>
        <w:spacing w:after="0" w:line="240" w:lineRule="auto"/>
        <w:ind w:left="720"/>
        <w:jc w:val="both"/>
        <w:rPr>
          <w:rFonts w:ascii="Arial" w:eastAsia="Arial" w:hAnsi="Arial" w:cs="Arial"/>
          <w:sz w:val="24"/>
          <w:szCs w:val="24"/>
        </w:rPr>
      </w:pPr>
      <w:r w:rsidRPr="00DD7AE6">
        <w:rPr>
          <w:rFonts w:ascii="Arial" w:eastAsia="Arial" w:hAnsi="Arial" w:cs="Arial"/>
          <w:sz w:val="24"/>
          <w:szCs w:val="24"/>
        </w:rPr>
        <w:t>La atención de la salud y el saneamiento ambiental son servicios públicos a cargo del Estado. Se garantiza a todas las personas el acceso a los servicios de promoción, protección y recuperación de la salud.</w:t>
      </w:r>
    </w:p>
    <w:p w14:paraId="0CBC1365" w14:textId="2EDB0B7A" w:rsidR="00DD7AE6" w:rsidRDefault="0075029E" w:rsidP="00DD7AE6">
      <w:pPr>
        <w:spacing w:after="0" w:line="240" w:lineRule="auto"/>
        <w:ind w:left="720"/>
        <w:jc w:val="both"/>
        <w:rPr>
          <w:rFonts w:ascii="Arial" w:eastAsia="Arial" w:hAnsi="Arial" w:cs="Arial"/>
          <w:sz w:val="24"/>
          <w:szCs w:val="24"/>
        </w:rPr>
      </w:pPr>
      <w:r w:rsidRPr="00DD7AE6">
        <w:rPr>
          <w:rFonts w:ascii="Arial" w:eastAsia="Arial" w:hAnsi="Arial" w:cs="Arial"/>
          <w:sz w:val="24"/>
          <w:szCs w:val="24"/>
        </w:rPr>
        <w:lastRenderedPageBreak/>
        <w:t>Corresponde al Estado organizar, dirigir y reglamentar la prestación de servicios de salud a los habitantes y de saneamiento ambiental conforme a los principios de eficiencia, universalidad y solidaridad (Const., 1991, art. 49)</w:t>
      </w:r>
      <w:r w:rsidR="00DD7AE6">
        <w:rPr>
          <w:rFonts w:ascii="Arial" w:eastAsia="Arial" w:hAnsi="Arial" w:cs="Arial"/>
          <w:sz w:val="24"/>
          <w:szCs w:val="24"/>
        </w:rPr>
        <w:t>.</w:t>
      </w:r>
    </w:p>
    <w:p w14:paraId="26DAB193" w14:textId="77777777" w:rsidR="00DD7AE6" w:rsidRDefault="00DD7AE6" w:rsidP="00DD7AE6">
      <w:pPr>
        <w:spacing w:after="0" w:line="240" w:lineRule="auto"/>
        <w:ind w:left="720"/>
        <w:jc w:val="both"/>
        <w:rPr>
          <w:rFonts w:ascii="Arial" w:eastAsia="Arial" w:hAnsi="Arial" w:cs="Arial"/>
          <w:sz w:val="24"/>
          <w:szCs w:val="24"/>
        </w:rPr>
      </w:pPr>
    </w:p>
    <w:p w14:paraId="24540E34" w14:textId="77777777" w:rsidR="00DD7AE6" w:rsidRPr="00DD7AE6" w:rsidRDefault="00DD7AE6" w:rsidP="00DD7AE6">
      <w:pPr>
        <w:spacing w:after="0" w:line="240" w:lineRule="auto"/>
        <w:ind w:left="720"/>
        <w:jc w:val="both"/>
        <w:rPr>
          <w:rFonts w:ascii="Arial" w:eastAsia="Arial" w:hAnsi="Arial" w:cs="Arial"/>
          <w:sz w:val="24"/>
          <w:szCs w:val="24"/>
        </w:rPr>
      </w:pPr>
    </w:p>
    <w:p w14:paraId="54F177BA" w14:textId="2640CBDB" w:rsidR="0075029E" w:rsidRPr="00DD7AE6" w:rsidRDefault="0075029E" w:rsidP="00DD7AE6">
      <w:pPr>
        <w:spacing w:after="0" w:line="360" w:lineRule="auto"/>
        <w:jc w:val="both"/>
        <w:rPr>
          <w:rFonts w:ascii="Arial" w:eastAsia="Arial" w:hAnsi="Arial" w:cs="Arial"/>
          <w:sz w:val="24"/>
          <w:szCs w:val="24"/>
        </w:rPr>
      </w:pPr>
      <w:r w:rsidRPr="00DD7AE6">
        <w:rPr>
          <w:rFonts w:ascii="Arial" w:eastAsia="Arial" w:hAnsi="Arial" w:cs="Arial"/>
          <w:b/>
          <w:sz w:val="24"/>
          <w:szCs w:val="24"/>
        </w:rPr>
        <w:t>Ley 100 de 1993</w:t>
      </w:r>
    </w:p>
    <w:p w14:paraId="4E8AFAED" w14:textId="77777777" w:rsidR="0075029E" w:rsidRPr="00DD7AE6" w:rsidRDefault="0075029E" w:rsidP="00DD7AE6">
      <w:pPr>
        <w:spacing w:after="0" w:line="360" w:lineRule="auto"/>
        <w:jc w:val="both"/>
        <w:rPr>
          <w:rFonts w:ascii="Arial" w:eastAsia="Arial" w:hAnsi="Arial" w:cs="Arial"/>
          <w:sz w:val="24"/>
          <w:szCs w:val="24"/>
        </w:rPr>
      </w:pPr>
      <w:r w:rsidRPr="00DD7AE6">
        <w:rPr>
          <w:rFonts w:ascii="Arial" w:eastAsia="Arial" w:hAnsi="Arial" w:cs="Arial"/>
          <w:sz w:val="24"/>
          <w:szCs w:val="24"/>
        </w:rPr>
        <w:t>Plantea el nuevo Sistema General de Seguridad Social en Salud (SGSSS). Estableció la reforma del sector de servicios de salud. Entre los principios que orientan la reforma, la equidad ocupa un lugar preeminente, y es entendida como la provisión gradual de servicios de salud de igual calidad a todos los habitantes de Colombia, independiente de su capacidad de pago. Con la reforma, se implementó un sistema cuya administración y financiamiento se articulan en dos modalidades: los regímenes contributivo y subsidiado. Al régimen contributivo accede el sector poblacional con capacidad de pago o cotizante inserto en el mercado formal de trabajo. Al régimen subsidiado acceden los grupos de población de poca o ninguna accesibilidad económica, categorizada como población pobre y vulnerable. (Ley 100, 1993).</w:t>
      </w:r>
    </w:p>
    <w:p w14:paraId="44C94691" w14:textId="77777777" w:rsidR="0075029E" w:rsidRPr="00DD7AE6" w:rsidRDefault="0075029E" w:rsidP="00DD7AE6">
      <w:pPr>
        <w:spacing w:after="0" w:line="360" w:lineRule="auto"/>
        <w:jc w:val="both"/>
        <w:rPr>
          <w:rFonts w:ascii="Arial" w:eastAsia="Arial" w:hAnsi="Arial" w:cs="Arial"/>
          <w:sz w:val="24"/>
          <w:szCs w:val="24"/>
        </w:rPr>
      </w:pPr>
      <w:r w:rsidRPr="00DD7AE6">
        <w:rPr>
          <w:rFonts w:ascii="Arial" w:eastAsia="Arial" w:hAnsi="Arial" w:cs="Arial"/>
          <w:sz w:val="24"/>
          <w:szCs w:val="24"/>
        </w:rPr>
        <w:t xml:space="preserve"> </w:t>
      </w:r>
    </w:p>
    <w:p w14:paraId="78A4F4CD" w14:textId="55C6AE2C" w:rsidR="0075029E" w:rsidRPr="00DD7AE6" w:rsidRDefault="00DD7AE6" w:rsidP="00DD7AE6">
      <w:pPr>
        <w:spacing w:after="0" w:line="360" w:lineRule="auto"/>
        <w:jc w:val="both"/>
        <w:rPr>
          <w:rFonts w:ascii="Arial" w:eastAsia="Arial" w:hAnsi="Arial" w:cs="Arial"/>
          <w:b/>
          <w:sz w:val="24"/>
          <w:szCs w:val="24"/>
        </w:rPr>
      </w:pPr>
      <w:r>
        <w:rPr>
          <w:rFonts w:ascii="Arial" w:eastAsia="Arial" w:hAnsi="Arial" w:cs="Arial"/>
          <w:sz w:val="24"/>
          <w:szCs w:val="24"/>
        </w:rPr>
        <w:t xml:space="preserve"> </w:t>
      </w:r>
      <w:r w:rsidR="0075029E" w:rsidRPr="00DD7AE6">
        <w:rPr>
          <w:rFonts w:ascii="Arial" w:eastAsia="Arial" w:hAnsi="Arial" w:cs="Arial"/>
          <w:b/>
          <w:sz w:val="24"/>
          <w:szCs w:val="24"/>
        </w:rPr>
        <w:t>Ley 1122 de 2007</w:t>
      </w:r>
    </w:p>
    <w:p w14:paraId="6B504B4A" w14:textId="77777777" w:rsidR="0075029E" w:rsidRPr="00DD7AE6" w:rsidRDefault="0075029E" w:rsidP="00DD7AE6">
      <w:pPr>
        <w:spacing w:after="0" w:line="360" w:lineRule="auto"/>
        <w:jc w:val="both"/>
        <w:rPr>
          <w:rFonts w:ascii="Arial" w:eastAsia="Arial" w:hAnsi="Arial" w:cs="Arial"/>
          <w:sz w:val="24"/>
          <w:szCs w:val="24"/>
        </w:rPr>
      </w:pPr>
      <w:r w:rsidRPr="00DD7AE6">
        <w:rPr>
          <w:rFonts w:ascii="Arial" w:eastAsia="Arial" w:hAnsi="Arial" w:cs="Arial"/>
          <w:sz w:val="24"/>
          <w:szCs w:val="24"/>
        </w:rPr>
        <w:t>Por la cual se hacen algunas modificaciones en el Sistema General de Seguridad Social en Salud y se dictan otras disposiciones; teniendo como prioridad el mejoramiento en la prestación de los servicios a los usuarios. Con este fin se hicieron reformas en los aspectos de dirección, universalización, financiación, equilibrio entre los actores del sistema, racionalización, y mejoramiento en la prestación de servicios de salud, fortalecimiento en los programas de salud pública y de las funciones de, inspección, vigilancia y control y la organización y funcionamiento de redes para la prestación de servicios de salud. (Ley 1122, 2007).</w:t>
      </w:r>
    </w:p>
    <w:p w14:paraId="029EF306" w14:textId="4214A739" w:rsidR="0075029E" w:rsidRPr="00DD7AE6" w:rsidRDefault="0075029E" w:rsidP="00DD7AE6">
      <w:pPr>
        <w:spacing w:after="0" w:line="360" w:lineRule="auto"/>
        <w:jc w:val="both"/>
        <w:rPr>
          <w:rFonts w:ascii="Arial" w:eastAsia="Arial" w:hAnsi="Arial" w:cs="Arial"/>
          <w:b/>
          <w:sz w:val="24"/>
          <w:szCs w:val="24"/>
        </w:rPr>
      </w:pPr>
      <w:r w:rsidRPr="00DD7AE6">
        <w:rPr>
          <w:rFonts w:ascii="Arial" w:eastAsia="Arial" w:hAnsi="Arial" w:cs="Arial"/>
          <w:b/>
          <w:sz w:val="24"/>
          <w:szCs w:val="24"/>
        </w:rPr>
        <w:t xml:space="preserve">Decreto 780 de 2016 </w:t>
      </w:r>
    </w:p>
    <w:p w14:paraId="26DDCDB4" w14:textId="77777777" w:rsidR="0075029E" w:rsidRPr="00DD7AE6" w:rsidRDefault="0075029E" w:rsidP="00DD7AE6">
      <w:pPr>
        <w:spacing w:after="0" w:line="360" w:lineRule="auto"/>
        <w:jc w:val="both"/>
        <w:rPr>
          <w:rFonts w:ascii="Arial" w:eastAsia="Arial" w:hAnsi="Arial" w:cs="Arial"/>
          <w:sz w:val="24"/>
          <w:szCs w:val="24"/>
        </w:rPr>
      </w:pPr>
      <w:r w:rsidRPr="00DD7AE6">
        <w:rPr>
          <w:rFonts w:ascii="Arial" w:eastAsia="Arial" w:hAnsi="Arial" w:cs="Arial"/>
          <w:sz w:val="24"/>
          <w:szCs w:val="24"/>
        </w:rPr>
        <w:t xml:space="preserve"> Por medio del cual se expide el Decreto Único Reglamentario del Sector Salud y Protección Social. Dentro de sus apartes, contiene todo lo relacionado con el </w:t>
      </w:r>
      <w:r w:rsidRPr="00DD7AE6">
        <w:rPr>
          <w:rFonts w:ascii="Arial" w:eastAsia="Arial" w:hAnsi="Arial" w:cs="Arial"/>
          <w:sz w:val="24"/>
          <w:szCs w:val="24"/>
        </w:rPr>
        <w:lastRenderedPageBreak/>
        <w:t>Sistema Obligatorio de Garantía de Calidad de la Atención de Salud del Sistema General de Seguridad Social en Salud (SOGCS) que antes se encontraba en el decreto 1011 de 2006. Este Sistema aplica a todos los prestadores de servicios de salud que operen en todo el territorio colombiano. Excepto a las Instituciones del Sistema de Salud pertenecientes a las Fuerzas Militares y a la Policía Nacional, las cuales podrán acogerse de manera voluntaria al SOGCS y de manera obligatoria, cuando quieran ofrecer la prestación de servicios de salud a Empresas Administradoras de Planes de Beneficios -EAPB-, Instituciones Prestadoras de Servicios de Salud -IPS-, o con Entidades Territoriales. El SOGCS es el conjunto de instituciones, normas, requisitos, mecanismos y procesos deliberados y sistemáticos que desarrolla el sector salud para generar, mantener y mejorar la calidad de los servicios de salud en el país. Tiene 5 características; la accesibilidad, oportunidad, seguridad, pertinencia y continuidad. Cuenta con 4 componentes; 1. El Sistema Único de Habilitación. 2. La Auditoría para el Mejoramiento de la Calidad de la Atención de Salud. 3. El Sistema Único de Acreditación. 4. El Sistema de Información para la Calidad.  (Decreto 780, 2016).</w:t>
      </w:r>
    </w:p>
    <w:p w14:paraId="2629366C" w14:textId="77777777" w:rsidR="0075029E" w:rsidRPr="00DD7AE6" w:rsidRDefault="0075029E" w:rsidP="00DD7AE6">
      <w:pPr>
        <w:spacing w:after="0" w:line="360" w:lineRule="auto"/>
        <w:jc w:val="both"/>
        <w:rPr>
          <w:rFonts w:ascii="Arial" w:eastAsia="Arial" w:hAnsi="Arial" w:cs="Arial"/>
          <w:sz w:val="24"/>
          <w:szCs w:val="24"/>
        </w:rPr>
      </w:pPr>
    </w:p>
    <w:p w14:paraId="16199CBC" w14:textId="2D601C5C" w:rsidR="0075029E" w:rsidRPr="00DD7AE6" w:rsidRDefault="0075029E" w:rsidP="00DD7AE6">
      <w:pPr>
        <w:spacing w:after="0" w:line="360" w:lineRule="auto"/>
        <w:jc w:val="both"/>
        <w:rPr>
          <w:rFonts w:ascii="Arial" w:eastAsia="Arial" w:hAnsi="Arial" w:cs="Arial"/>
          <w:b/>
          <w:sz w:val="24"/>
          <w:szCs w:val="24"/>
        </w:rPr>
      </w:pPr>
      <w:r w:rsidRPr="00DD7AE6">
        <w:rPr>
          <w:rFonts w:ascii="Arial" w:eastAsia="Arial" w:hAnsi="Arial" w:cs="Arial"/>
          <w:b/>
          <w:sz w:val="24"/>
          <w:szCs w:val="24"/>
        </w:rPr>
        <w:t>Ley 1751 de 2015</w:t>
      </w:r>
    </w:p>
    <w:p w14:paraId="6F9EA76B" w14:textId="77777777" w:rsidR="0075029E" w:rsidRPr="00DD7AE6" w:rsidRDefault="0075029E" w:rsidP="00DD7AE6">
      <w:pPr>
        <w:spacing w:after="0" w:line="360" w:lineRule="auto"/>
        <w:jc w:val="both"/>
        <w:rPr>
          <w:rFonts w:ascii="Arial" w:eastAsia="Arial" w:hAnsi="Arial" w:cs="Arial"/>
          <w:sz w:val="24"/>
          <w:szCs w:val="24"/>
        </w:rPr>
      </w:pPr>
      <w:r w:rsidRPr="00DD7AE6">
        <w:rPr>
          <w:rFonts w:ascii="Arial" w:eastAsia="Arial" w:hAnsi="Arial" w:cs="Arial"/>
          <w:sz w:val="24"/>
          <w:szCs w:val="24"/>
        </w:rPr>
        <w:t>Por medio de la cual se regula el derecho fundamental a la salud y se dictan otras disposiciones. En diferentes apartados menciona la importancia de realizar procesos adecuados en la atención de pacientes que promuevan la seguridad del mismo.</w:t>
      </w:r>
    </w:p>
    <w:p w14:paraId="3489ACE2" w14:textId="77777777" w:rsidR="0075029E" w:rsidRDefault="0075029E" w:rsidP="00DD7AE6">
      <w:pPr>
        <w:spacing w:after="0" w:line="360" w:lineRule="auto"/>
        <w:jc w:val="both"/>
        <w:rPr>
          <w:rFonts w:ascii="Arial" w:eastAsia="Arial" w:hAnsi="Arial" w:cs="Arial"/>
          <w:sz w:val="24"/>
          <w:szCs w:val="24"/>
        </w:rPr>
      </w:pPr>
    </w:p>
    <w:p w14:paraId="20BA1B11" w14:textId="5B2CC96A" w:rsidR="0075029E" w:rsidRPr="00DD7AE6" w:rsidRDefault="0075029E" w:rsidP="00DD7AE6">
      <w:pPr>
        <w:spacing w:after="0" w:line="360" w:lineRule="auto"/>
        <w:jc w:val="both"/>
        <w:rPr>
          <w:rFonts w:ascii="Arial" w:eastAsia="Arial" w:hAnsi="Arial" w:cs="Arial"/>
          <w:b/>
          <w:sz w:val="24"/>
          <w:szCs w:val="24"/>
        </w:rPr>
      </w:pPr>
      <w:r w:rsidRPr="00DD7AE6">
        <w:rPr>
          <w:rFonts w:ascii="Arial" w:eastAsia="Arial" w:hAnsi="Arial" w:cs="Arial"/>
          <w:b/>
          <w:sz w:val="24"/>
          <w:szCs w:val="24"/>
        </w:rPr>
        <w:t xml:space="preserve">Resolución 0256 de 2016 </w:t>
      </w:r>
    </w:p>
    <w:p w14:paraId="1EAD2129" w14:textId="77777777" w:rsidR="0075029E" w:rsidRPr="00DD7AE6" w:rsidRDefault="0075029E" w:rsidP="00DD7AE6">
      <w:pPr>
        <w:spacing w:after="0" w:line="360" w:lineRule="auto"/>
        <w:jc w:val="both"/>
        <w:rPr>
          <w:rFonts w:ascii="Arial" w:eastAsia="Arial" w:hAnsi="Arial" w:cs="Arial"/>
          <w:sz w:val="24"/>
          <w:szCs w:val="24"/>
        </w:rPr>
      </w:pPr>
      <w:r w:rsidRPr="00DD7AE6">
        <w:rPr>
          <w:rFonts w:ascii="Arial" w:eastAsia="Arial" w:hAnsi="Arial" w:cs="Arial"/>
          <w:sz w:val="24"/>
          <w:szCs w:val="24"/>
        </w:rPr>
        <w:t xml:space="preserve">Por la cual se dictan disposiciones en relación con el Sistema de Información para la Calidad y se establecen los indicadores para el monitoreo de la calidad en salud. Tiene por objeto dictar disposiciones relacionadas con el Sistema de Información para la Calidad, como componente del Sistema Obligatorio de Garantía de Calidad de la Atención de Salud - SOGCS del SGSSS y establecer los indicadores para el </w:t>
      </w:r>
      <w:r w:rsidRPr="00DD7AE6">
        <w:rPr>
          <w:rFonts w:ascii="Arial" w:eastAsia="Arial" w:hAnsi="Arial" w:cs="Arial"/>
          <w:sz w:val="24"/>
          <w:szCs w:val="24"/>
        </w:rPr>
        <w:lastRenderedPageBreak/>
        <w:t>monitoreo de la calidad en salud, estructurados bajo el presupuesto de su interrelación entre sí y el enfoque al mejoramiento de la calidad en salud que impacte en el usuario como finalidad primordial de los diferentes componentes de dicho Sistema. (Resolución 0256, 2016).</w:t>
      </w:r>
    </w:p>
    <w:p w14:paraId="72DDEE65" w14:textId="77777777" w:rsidR="0075029E" w:rsidRPr="00DD7AE6" w:rsidRDefault="0075029E" w:rsidP="00DD7AE6">
      <w:pPr>
        <w:spacing w:after="0" w:line="360" w:lineRule="auto"/>
        <w:jc w:val="both"/>
        <w:rPr>
          <w:rFonts w:ascii="Arial" w:eastAsia="Arial" w:hAnsi="Arial" w:cs="Arial"/>
          <w:sz w:val="24"/>
          <w:szCs w:val="24"/>
        </w:rPr>
      </w:pPr>
      <w:r w:rsidRPr="00DD7AE6">
        <w:rPr>
          <w:rFonts w:ascii="Arial" w:eastAsia="Arial" w:hAnsi="Arial" w:cs="Arial"/>
          <w:sz w:val="24"/>
          <w:szCs w:val="24"/>
        </w:rPr>
        <w:t xml:space="preserve"> </w:t>
      </w:r>
    </w:p>
    <w:p w14:paraId="470F83FD" w14:textId="16F23019" w:rsidR="0075029E" w:rsidRPr="00DD7AE6" w:rsidRDefault="0075029E" w:rsidP="00DD7AE6">
      <w:pPr>
        <w:spacing w:after="0" w:line="360" w:lineRule="auto"/>
        <w:jc w:val="both"/>
        <w:rPr>
          <w:rFonts w:ascii="Arial" w:eastAsia="Arial" w:hAnsi="Arial" w:cs="Arial"/>
          <w:b/>
          <w:sz w:val="24"/>
          <w:szCs w:val="24"/>
        </w:rPr>
      </w:pPr>
      <w:r w:rsidRPr="00DD7AE6">
        <w:rPr>
          <w:rFonts w:ascii="Arial" w:eastAsia="Arial" w:hAnsi="Arial" w:cs="Arial"/>
          <w:b/>
          <w:sz w:val="24"/>
          <w:szCs w:val="24"/>
        </w:rPr>
        <w:t>Resolución 3100 de 2019</w:t>
      </w:r>
    </w:p>
    <w:p w14:paraId="39475EF2" w14:textId="77777777" w:rsidR="0075029E" w:rsidRPr="00DD7AE6" w:rsidRDefault="0075029E" w:rsidP="00DD7AE6">
      <w:pPr>
        <w:spacing w:after="0" w:line="360" w:lineRule="auto"/>
        <w:jc w:val="both"/>
        <w:rPr>
          <w:rFonts w:ascii="Arial" w:eastAsia="Arial" w:hAnsi="Arial" w:cs="Arial"/>
          <w:sz w:val="24"/>
          <w:szCs w:val="24"/>
        </w:rPr>
      </w:pPr>
      <w:r w:rsidRPr="00DD7AE6">
        <w:rPr>
          <w:rFonts w:ascii="Arial" w:eastAsia="Arial" w:hAnsi="Arial" w:cs="Arial"/>
          <w:sz w:val="24"/>
          <w:szCs w:val="24"/>
        </w:rPr>
        <w:t>Por la cual se definen los procedimientos y condiciones de inscripción de los Prestadores de Servicios de Salud y de habilitación de los servicios de salud y se adopta el Manual de inscripción de Prestadores y Habilitación de Servicios de Salud. (Resolución 3100, 2019).</w:t>
      </w:r>
    </w:p>
    <w:p w14:paraId="0212422F" w14:textId="77777777" w:rsidR="0075029E" w:rsidRPr="00DD7AE6" w:rsidRDefault="0075029E" w:rsidP="00DD7AE6">
      <w:pPr>
        <w:spacing w:after="0" w:line="360" w:lineRule="auto"/>
        <w:jc w:val="both"/>
        <w:rPr>
          <w:rFonts w:ascii="Arial" w:eastAsia="Arial" w:hAnsi="Arial" w:cs="Arial"/>
          <w:sz w:val="24"/>
          <w:szCs w:val="24"/>
        </w:rPr>
      </w:pPr>
    </w:p>
    <w:p w14:paraId="1181B781" w14:textId="642BDA9D" w:rsidR="0075029E" w:rsidRPr="00DD7AE6" w:rsidRDefault="0075029E" w:rsidP="00DD7AE6">
      <w:pPr>
        <w:spacing w:after="0" w:line="360" w:lineRule="auto"/>
        <w:jc w:val="both"/>
        <w:rPr>
          <w:rFonts w:ascii="Arial" w:eastAsia="Arial" w:hAnsi="Arial" w:cs="Arial"/>
          <w:b/>
          <w:sz w:val="24"/>
          <w:szCs w:val="24"/>
        </w:rPr>
      </w:pPr>
      <w:r w:rsidRPr="00DD7AE6">
        <w:rPr>
          <w:rFonts w:ascii="Arial" w:eastAsia="Arial" w:hAnsi="Arial" w:cs="Arial"/>
          <w:b/>
          <w:sz w:val="24"/>
          <w:szCs w:val="24"/>
        </w:rPr>
        <w:t>Resolución 1155 de 2020</w:t>
      </w:r>
    </w:p>
    <w:p w14:paraId="4447D91D" w14:textId="77777777" w:rsidR="0075029E" w:rsidRPr="00DD7AE6" w:rsidRDefault="0075029E" w:rsidP="00DD7AE6">
      <w:pPr>
        <w:spacing w:after="0" w:line="360" w:lineRule="auto"/>
        <w:jc w:val="both"/>
        <w:rPr>
          <w:rFonts w:ascii="Arial" w:eastAsia="Arial" w:hAnsi="Arial" w:cs="Arial"/>
          <w:sz w:val="24"/>
          <w:szCs w:val="24"/>
        </w:rPr>
      </w:pPr>
      <w:r w:rsidRPr="00DD7AE6">
        <w:rPr>
          <w:rFonts w:ascii="Arial" w:eastAsia="Arial" w:hAnsi="Arial" w:cs="Arial"/>
          <w:sz w:val="24"/>
          <w:szCs w:val="24"/>
        </w:rPr>
        <w:t>Por medio de la cual se adopta el protocolo de bioseguridad para el manejo y control del riego del coronavirus COVID 19 en la prestación de servicios de los servicios de salud, incluidas las actividades administrativas, de apoyo y administración.</w:t>
      </w:r>
    </w:p>
    <w:p w14:paraId="136113D1" w14:textId="77777777" w:rsidR="0075029E" w:rsidRPr="00DD7AE6" w:rsidRDefault="0075029E" w:rsidP="00DD7AE6">
      <w:pPr>
        <w:spacing w:after="0" w:line="360" w:lineRule="auto"/>
        <w:jc w:val="both"/>
        <w:rPr>
          <w:rFonts w:ascii="Arial" w:eastAsia="Arial" w:hAnsi="Arial" w:cs="Arial"/>
          <w:sz w:val="24"/>
          <w:szCs w:val="24"/>
        </w:rPr>
      </w:pPr>
    </w:p>
    <w:p w14:paraId="0E41EA15" w14:textId="016EA755" w:rsidR="0075029E" w:rsidRPr="00DD7AE6" w:rsidRDefault="0075029E" w:rsidP="00DD7AE6">
      <w:pPr>
        <w:spacing w:after="0" w:line="360" w:lineRule="auto"/>
        <w:jc w:val="both"/>
        <w:rPr>
          <w:rFonts w:ascii="Arial" w:eastAsia="Arial" w:hAnsi="Arial" w:cs="Arial"/>
          <w:b/>
          <w:sz w:val="24"/>
          <w:szCs w:val="24"/>
        </w:rPr>
      </w:pPr>
      <w:r w:rsidRPr="00DD7AE6">
        <w:rPr>
          <w:rFonts w:ascii="Arial" w:eastAsia="Arial" w:hAnsi="Arial" w:cs="Arial"/>
          <w:b/>
          <w:sz w:val="24"/>
          <w:szCs w:val="24"/>
        </w:rPr>
        <w:t>Política Nacional de Seguridad del Paciente 2008</w:t>
      </w:r>
    </w:p>
    <w:p w14:paraId="11BDE11A" w14:textId="77777777" w:rsidR="0075029E" w:rsidRPr="00DD7AE6" w:rsidRDefault="0075029E" w:rsidP="00DD7AE6">
      <w:pPr>
        <w:spacing w:after="0" w:line="360" w:lineRule="auto"/>
        <w:jc w:val="both"/>
        <w:rPr>
          <w:rFonts w:ascii="Arial" w:eastAsia="Arial" w:hAnsi="Arial" w:cs="Arial"/>
          <w:sz w:val="24"/>
          <w:szCs w:val="24"/>
          <w:highlight w:val="white"/>
        </w:rPr>
      </w:pPr>
      <w:r w:rsidRPr="00DD7AE6">
        <w:rPr>
          <w:rFonts w:ascii="Arial" w:eastAsia="Arial" w:hAnsi="Arial" w:cs="Arial"/>
          <w:sz w:val="24"/>
          <w:szCs w:val="24"/>
          <w:highlight w:val="white"/>
        </w:rPr>
        <w:t>En el año 2008 se definen los Lineamientos para la implementación de la Política de Seguridad del Paciente, con los que  se impulsa una política de seguridad del paciente en Colombia a través del Sistema Obligatorio de Garantía de la   Atención en Salud. En los lineamientos se definen los principios orientadores de la política, objetivos de la política, entre otros. (Ministerio de la Protección Social, 2008).</w:t>
      </w:r>
    </w:p>
    <w:p w14:paraId="3C716223" w14:textId="77777777" w:rsidR="0075029E" w:rsidRPr="00DD7AE6" w:rsidRDefault="0075029E" w:rsidP="00DD7AE6">
      <w:pPr>
        <w:spacing w:after="0" w:line="360" w:lineRule="auto"/>
        <w:jc w:val="both"/>
        <w:rPr>
          <w:rFonts w:ascii="Arial" w:eastAsia="Arial" w:hAnsi="Arial" w:cs="Arial"/>
          <w:sz w:val="24"/>
          <w:szCs w:val="24"/>
        </w:rPr>
      </w:pPr>
      <w:r w:rsidRPr="00DD7AE6">
        <w:rPr>
          <w:rFonts w:ascii="Arial" w:eastAsia="Arial" w:hAnsi="Arial" w:cs="Arial"/>
          <w:sz w:val="24"/>
          <w:szCs w:val="24"/>
        </w:rPr>
        <w:t>Para alcanzar el objetivo de garantizar la seguridad del paciente en el ámbito Nacional, se requiere de un trabajo continuo e intersectorial, hasta ahora, desde el Ministerio de Salud y Protección Social y las diferentes agremiaciones y Facultades de Odontología del país, existe un compromiso por continuar la construcción de lineamientos que apunten a la calidad en la prestación de servicios de odontología en el país.</w:t>
      </w:r>
    </w:p>
    <w:p w14:paraId="63F98761" w14:textId="77777777" w:rsidR="00363601" w:rsidRDefault="00363601" w:rsidP="00363601">
      <w:pPr>
        <w:spacing w:after="0" w:line="240" w:lineRule="auto"/>
        <w:jc w:val="both"/>
        <w:rPr>
          <w:rFonts w:ascii="Arial" w:eastAsia="Arial" w:hAnsi="Arial" w:cs="Arial"/>
          <w:b/>
        </w:rPr>
      </w:pPr>
    </w:p>
    <w:p w14:paraId="054BDEA3" w14:textId="77777777" w:rsidR="00363601" w:rsidRDefault="00363601" w:rsidP="00363601">
      <w:pPr>
        <w:spacing w:after="0" w:line="240" w:lineRule="auto"/>
        <w:jc w:val="both"/>
        <w:rPr>
          <w:rFonts w:ascii="Arial" w:eastAsia="Arial" w:hAnsi="Arial" w:cs="Arial"/>
          <w:b/>
        </w:rPr>
      </w:pPr>
      <w:r w:rsidRPr="0075029E">
        <w:rPr>
          <w:rFonts w:ascii="Arial" w:eastAsia="Arial" w:hAnsi="Arial" w:cs="Arial"/>
          <w:b/>
        </w:rPr>
        <w:lastRenderedPageBreak/>
        <w:t>Referencias</w:t>
      </w:r>
    </w:p>
    <w:p w14:paraId="4AA8B695" w14:textId="77777777" w:rsidR="00363601" w:rsidRPr="0075029E" w:rsidRDefault="00363601" w:rsidP="00363601">
      <w:pPr>
        <w:spacing w:after="0" w:line="240" w:lineRule="auto"/>
        <w:jc w:val="both"/>
        <w:rPr>
          <w:rFonts w:ascii="Arial" w:eastAsia="Arial" w:hAnsi="Arial" w:cs="Arial"/>
          <w:b/>
        </w:rPr>
      </w:pPr>
    </w:p>
    <w:p w14:paraId="457141C7" w14:textId="77777777" w:rsidR="00363601" w:rsidRPr="0075029E" w:rsidRDefault="00363601" w:rsidP="00452639">
      <w:pPr>
        <w:spacing w:after="0" w:line="240" w:lineRule="auto"/>
        <w:jc w:val="both"/>
        <w:rPr>
          <w:rFonts w:ascii="Arial" w:eastAsia="Arial" w:hAnsi="Arial" w:cs="Arial"/>
          <w:color w:val="1155CC"/>
          <w:u w:val="single"/>
        </w:rPr>
      </w:pPr>
      <w:r w:rsidRPr="0075029E">
        <w:rPr>
          <w:rFonts w:ascii="Arial" w:eastAsia="Arial" w:hAnsi="Arial" w:cs="Arial"/>
        </w:rPr>
        <w:t>Colombia. Congreso de Colombia. (23 de diciembre de 1993).  Ley 100 de 1993. Recuperado de</w:t>
      </w:r>
      <w:hyperlink r:id="rId8">
        <w:r w:rsidRPr="0075029E">
          <w:rPr>
            <w:rFonts w:ascii="Arial" w:eastAsia="Arial" w:hAnsi="Arial" w:cs="Arial"/>
          </w:rPr>
          <w:t xml:space="preserve"> </w:t>
        </w:r>
      </w:hyperlink>
      <w:hyperlink r:id="rId9">
        <w:r w:rsidRPr="0075029E">
          <w:rPr>
            <w:rFonts w:ascii="Arial" w:eastAsia="Arial" w:hAnsi="Arial" w:cs="Arial"/>
            <w:color w:val="1155CC"/>
            <w:u w:val="single"/>
          </w:rPr>
          <w:t>http://www.secretariasenado.gov.co/senado/basedoc/ley_0100_1993.html</w:t>
        </w:r>
      </w:hyperlink>
    </w:p>
    <w:p w14:paraId="24F54C5B" w14:textId="77777777" w:rsidR="00363601" w:rsidRPr="0075029E" w:rsidRDefault="00363601" w:rsidP="00452639">
      <w:pPr>
        <w:spacing w:after="0" w:line="240" w:lineRule="auto"/>
        <w:jc w:val="both"/>
        <w:rPr>
          <w:rFonts w:ascii="Arial" w:eastAsia="Arial" w:hAnsi="Arial" w:cs="Arial"/>
          <w:color w:val="1155CC"/>
          <w:u w:val="single"/>
        </w:rPr>
      </w:pPr>
      <w:r w:rsidRPr="0075029E">
        <w:rPr>
          <w:rFonts w:ascii="Arial" w:eastAsia="Arial" w:hAnsi="Arial" w:cs="Arial"/>
        </w:rPr>
        <w:t>Colombia. Congreso de Colombia. (9 de enero de 2007).  Ley 1122 de 2007. Recuperado de</w:t>
      </w:r>
      <w:hyperlink r:id="rId10">
        <w:r w:rsidRPr="0075029E">
          <w:rPr>
            <w:rFonts w:ascii="Arial" w:eastAsia="Arial" w:hAnsi="Arial" w:cs="Arial"/>
          </w:rPr>
          <w:t xml:space="preserve"> </w:t>
        </w:r>
      </w:hyperlink>
      <w:hyperlink r:id="rId11">
        <w:r w:rsidRPr="0075029E">
          <w:rPr>
            <w:rFonts w:ascii="Arial" w:eastAsia="Arial" w:hAnsi="Arial" w:cs="Arial"/>
            <w:color w:val="1155CC"/>
            <w:u w:val="single"/>
          </w:rPr>
          <w:t>http://www.secretariasenado.gov.co/senado/basedoc/ley_1122_2007.html</w:t>
        </w:r>
      </w:hyperlink>
    </w:p>
    <w:p w14:paraId="717F0976" w14:textId="77777777" w:rsidR="00363601" w:rsidRDefault="00363601" w:rsidP="00452639">
      <w:pPr>
        <w:spacing w:after="0" w:line="240" w:lineRule="auto"/>
        <w:jc w:val="both"/>
        <w:rPr>
          <w:rFonts w:ascii="Arial" w:eastAsia="Arial" w:hAnsi="Arial" w:cs="Arial"/>
        </w:rPr>
      </w:pPr>
    </w:p>
    <w:p w14:paraId="319ADBDE" w14:textId="77777777" w:rsidR="00363601" w:rsidRPr="0075029E" w:rsidRDefault="00363601" w:rsidP="00452639">
      <w:pPr>
        <w:spacing w:after="0" w:line="240" w:lineRule="auto"/>
        <w:jc w:val="both"/>
        <w:rPr>
          <w:rFonts w:ascii="Arial" w:eastAsia="Arial" w:hAnsi="Arial" w:cs="Arial"/>
          <w:color w:val="1155CC"/>
          <w:u w:val="single"/>
        </w:rPr>
      </w:pPr>
      <w:r w:rsidRPr="0075029E">
        <w:rPr>
          <w:rFonts w:ascii="Arial" w:eastAsia="Arial" w:hAnsi="Arial" w:cs="Arial"/>
        </w:rPr>
        <w:t>Colombia. Ministerio de la Protección Social. (6 de mayo de 2016) Decreto 780. Recuperado</w:t>
      </w:r>
      <w:r w:rsidRPr="0075029E">
        <w:rPr>
          <w:rFonts w:ascii="Arial" w:hAnsi="Arial" w:cs="Arial"/>
        </w:rPr>
        <w:t xml:space="preserve"> de</w:t>
      </w:r>
      <w:hyperlink r:id="rId12">
        <w:r w:rsidRPr="0075029E">
          <w:rPr>
            <w:rFonts w:ascii="Arial" w:hAnsi="Arial" w:cs="Arial"/>
          </w:rPr>
          <w:t xml:space="preserve"> </w:t>
        </w:r>
      </w:hyperlink>
      <w:hyperlink r:id="rId13">
        <w:r w:rsidRPr="0075029E">
          <w:rPr>
            <w:rFonts w:ascii="Arial" w:eastAsia="Arial" w:hAnsi="Arial" w:cs="Arial"/>
            <w:color w:val="1155CC"/>
            <w:u w:val="single"/>
          </w:rPr>
          <w:t>https://www.minsalud.gov.co/Normatividad_Nuevo/Decreto%200780%20de%202016.pdf</w:t>
        </w:r>
      </w:hyperlink>
    </w:p>
    <w:p w14:paraId="1CF1B1FC" w14:textId="77777777" w:rsidR="00363601" w:rsidRDefault="00363601" w:rsidP="00452639">
      <w:pPr>
        <w:spacing w:after="0" w:line="240" w:lineRule="auto"/>
        <w:jc w:val="both"/>
        <w:rPr>
          <w:rFonts w:ascii="Arial" w:eastAsia="Arial" w:hAnsi="Arial" w:cs="Arial"/>
        </w:rPr>
      </w:pPr>
    </w:p>
    <w:p w14:paraId="7F45DE52" w14:textId="77777777" w:rsidR="00363601" w:rsidRPr="0075029E" w:rsidRDefault="00363601" w:rsidP="00452639">
      <w:pPr>
        <w:spacing w:after="0" w:line="240" w:lineRule="auto"/>
        <w:jc w:val="both"/>
        <w:rPr>
          <w:rFonts w:ascii="Arial" w:eastAsia="Arial" w:hAnsi="Arial" w:cs="Arial"/>
          <w:color w:val="1155CC"/>
          <w:u w:val="single"/>
        </w:rPr>
      </w:pPr>
      <w:r w:rsidRPr="0075029E">
        <w:rPr>
          <w:rFonts w:ascii="Arial" w:eastAsia="Arial" w:hAnsi="Arial" w:cs="Arial"/>
        </w:rPr>
        <w:t>Colombia.  Ministerio de la Protección Social. (5 de febrero de 2016). Resolución 0256. Recuperado de</w:t>
      </w:r>
      <w:hyperlink r:id="rId14">
        <w:r w:rsidRPr="0075029E">
          <w:rPr>
            <w:rFonts w:ascii="Arial" w:eastAsia="Arial" w:hAnsi="Arial" w:cs="Arial"/>
            <w:highlight w:val="yellow"/>
          </w:rPr>
          <w:t xml:space="preserve"> </w:t>
        </w:r>
      </w:hyperlink>
      <w:hyperlink r:id="rId15">
        <w:r w:rsidRPr="0075029E">
          <w:rPr>
            <w:rFonts w:ascii="Arial" w:eastAsia="Arial" w:hAnsi="Arial" w:cs="Arial"/>
            <w:color w:val="1155CC"/>
            <w:u w:val="single"/>
          </w:rPr>
          <w:t>http://www.acreditacionensalud.org.co/sua/Documents/Resoluci%C3%B3n%200256%20de%202016%20SinfCalidad.pdf</w:t>
        </w:r>
      </w:hyperlink>
    </w:p>
    <w:p w14:paraId="366EDE76" w14:textId="77777777" w:rsidR="00363601" w:rsidRDefault="00363601" w:rsidP="00452639">
      <w:pPr>
        <w:spacing w:after="0" w:line="240" w:lineRule="auto"/>
        <w:jc w:val="both"/>
        <w:rPr>
          <w:rFonts w:ascii="Arial" w:eastAsia="Arial" w:hAnsi="Arial" w:cs="Arial"/>
          <w:highlight w:val="white"/>
        </w:rPr>
      </w:pPr>
    </w:p>
    <w:p w14:paraId="56591348" w14:textId="77777777" w:rsidR="00363601" w:rsidRPr="0075029E" w:rsidRDefault="00363601" w:rsidP="00452639">
      <w:pPr>
        <w:spacing w:after="0" w:line="240" w:lineRule="auto"/>
        <w:jc w:val="both"/>
        <w:rPr>
          <w:rFonts w:ascii="Arial" w:eastAsia="Arial" w:hAnsi="Arial" w:cs="Arial"/>
          <w:color w:val="1155CC"/>
          <w:u w:val="single"/>
        </w:rPr>
      </w:pPr>
      <w:r w:rsidRPr="0075029E">
        <w:rPr>
          <w:rFonts w:ascii="Arial" w:eastAsia="Arial" w:hAnsi="Arial" w:cs="Arial"/>
          <w:highlight w:val="white"/>
        </w:rPr>
        <w:t>Colombia. Ministerio de Salud y Protección Social. (25 de noviembre de 2019). Resolución 3100. Recuperado de</w:t>
      </w:r>
      <w:hyperlink r:id="rId16">
        <w:r w:rsidRPr="0075029E">
          <w:rPr>
            <w:rFonts w:ascii="Arial" w:eastAsia="Arial" w:hAnsi="Arial" w:cs="Arial"/>
            <w:highlight w:val="white"/>
          </w:rPr>
          <w:t xml:space="preserve"> </w:t>
        </w:r>
      </w:hyperlink>
      <w:hyperlink r:id="rId17">
        <w:r w:rsidRPr="0075029E">
          <w:rPr>
            <w:rFonts w:ascii="Arial" w:eastAsia="Arial" w:hAnsi="Arial" w:cs="Arial"/>
            <w:color w:val="1155CC"/>
            <w:highlight w:val="white"/>
            <w:u w:val="single"/>
          </w:rPr>
          <w:t>https://www.minsalud.gov.co/Normatividad_Nuevo/Resoluci%C3%B3n%20No.%20</w:t>
        </w:r>
      </w:hyperlink>
      <w:hyperlink r:id="rId18">
        <w:r w:rsidRPr="0075029E">
          <w:rPr>
            <w:rFonts w:ascii="Arial" w:eastAsia="Arial" w:hAnsi="Arial" w:cs="Arial"/>
            <w:color w:val="1155CC"/>
            <w:u w:val="single"/>
          </w:rPr>
          <w:t>3100%20de%202019.pdf</w:t>
        </w:r>
      </w:hyperlink>
    </w:p>
    <w:p w14:paraId="324596C3" w14:textId="77777777" w:rsidR="00363601" w:rsidRDefault="00363601" w:rsidP="00452639">
      <w:pPr>
        <w:spacing w:after="0" w:line="240" w:lineRule="auto"/>
        <w:jc w:val="both"/>
        <w:rPr>
          <w:rFonts w:ascii="Arial" w:eastAsia="Arial" w:hAnsi="Arial" w:cs="Arial"/>
        </w:rPr>
      </w:pPr>
    </w:p>
    <w:p w14:paraId="32B57601" w14:textId="77777777" w:rsidR="00363601" w:rsidRPr="0075029E" w:rsidRDefault="00363601" w:rsidP="00452639">
      <w:pPr>
        <w:spacing w:after="0" w:line="240" w:lineRule="auto"/>
        <w:jc w:val="both"/>
        <w:rPr>
          <w:rFonts w:ascii="Arial" w:eastAsia="Arial" w:hAnsi="Arial" w:cs="Arial"/>
          <w:color w:val="1155CC"/>
          <w:u w:val="single"/>
        </w:rPr>
      </w:pPr>
      <w:r w:rsidRPr="0075029E">
        <w:rPr>
          <w:rFonts w:ascii="Arial" w:eastAsia="Arial" w:hAnsi="Arial" w:cs="Arial"/>
        </w:rPr>
        <w:t>Constitución política de Colombia [Const.] (1991). Recuperado de</w:t>
      </w:r>
      <w:hyperlink r:id="rId19">
        <w:r w:rsidRPr="0075029E">
          <w:rPr>
            <w:rFonts w:ascii="Arial" w:eastAsia="Arial" w:hAnsi="Arial" w:cs="Arial"/>
          </w:rPr>
          <w:t xml:space="preserve"> </w:t>
        </w:r>
      </w:hyperlink>
      <w:hyperlink r:id="rId20">
        <w:r w:rsidRPr="0075029E">
          <w:rPr>
            <w:rFonts w:ascii="Arial" w:eastAsia="Arial" w:hAnsi="Arial" w:cs="Arial"/>
            <w:color w:val="1155CC"/>
            <w:u w:val="single"/>
          </w:rPr>
          <w:t>http://www.secretariasenado.gov.co/senado/basedoc/constitucion_politica_1991_pr001.html</w:t>
        </w:r>
      </w:hyperlink>
    </w:p>
    <w:p w14:paraId="2D81F24A" w14:textId="77777777" w:rsidR="00452639" w:rsidRDefault="00452639" w:rsidP="00452639">
      <w:pPr>
        <w:spacing w:after="0" w:line="240" w:lineRule="auto"/>
        <w:rPr>
          <w:rFonts w:ascii="Arial" w:hAnsi="Arial" w:cs="Arial"/>
        </w:rPr>
      </w:pPr>
    </w:p>
    <w:p w14:paraId="301A5A6B" w14:textId="77777777" w:rsidR="00363601" w:rsidRPr="00452639" w:rsidRDefault="00363601" w:rsidP="00452639">
      <w:pPr>
        <w:spacing w:after="0" w:line="240" w:lineRule="auto"/>
        <w:rPr>
          <w:rFonts w:ascii="Arial" w:hAnsi="Arial" w:cs="Arial"/>
          <w:color w:val="1155CC"/>
          <w:u w:val="single"/>
        </w:rPr>
      </w:pPr>
      <w:r w:rsidRPr="00452639">
        <w:rPr>
          <w:rFonts w:ascii="Arial" w:hAnsi="Arial" w:cs="Arial"/>
        </w:rPr>
        <w:t>Ministerio de la Protección Social. (2008). Lineamientos para la implementación de la Política de Seguridad del Paciente. Recuperado de</w:t>
      </w:r>
      <w:hyperlink r:id="rId21">
        <w:r w:rsidRPr="00452639">
          <w:rPr>
            <w:rFonts w:ascii="Arial" w:hAnsi="Arial" w:cs="Arial"/>
          </w:rPr>
          <w:t xml:space="preserve"> </w:t>
        </w:r>
      </w:hyperlink>
      <w:hyperlink r:id="rId22">
        <w:r w:rsidRPr="00452639">
          <w:rPr>
            <w:rFonts w:ascii="Arial" w:hAnsi="Arial" w:cs="Arial"/>
            <w:color w:val="1155CC"/>
            <w:u w:val="single"/>
          </w:rPr>
          <w:t>https://www.minsalud.gov.co/Normatividad_Nuevo/Resoluci%C3%B2n%200112%20de%202012%20-%20Documentos%20de%20apoyo%202.pdf</w:t>
        </w:r>
      </w:hyperlink>
    </w:p>
    <w:p w14:paraId="7E0B76E3" w14:textId="77777777" w:rsidR="00363601" w:rsidRPr="00452639" w:rsidRDefault="00363601" w:rsidP="00452639">
      <w:pPr>
        <w:spacing w:after="0" w:line="240" w:lineRule="auto"/>
        <w:rPr>
          <w:rFonts w:ascii="Arial" w:hAnsi="Arial" w:cs="Arial"/>
        </w:rPr>
      </w:pPr>
    </w:p>
    <w:p w14:paraId="18DCCF43" w14:textId="77777777" w:rsidR="00363601" w:rsidRPr="00452639" w:rsidRDefault="00363601" w:rsidP="00452639">
      <w:pPr>
        <w:spacing w:after="0" w:line="240" w:lineRule="auto"/>
        <w:rPr>
          <w:rFonts w:ascii="Arial" w:hAnsi="Arial" w:cs="Arial"/>
          <w:color w:val="1155CC"/>
          <w:u w:val="single"/>
        </w:rPr>
      </w:pPr>
      <w:r w:rsidRPr="00452639">
        <w:rPr>
          <w:rFonts w:ascii="Arial" w:hAnsi="Arial" w:cs="Arial"/>
        </w:rPr>
        <w:t>OMS. (s.f.). Historia de la OMS. Recuperado de</w:t>
      </w:r>
      <w:hyperlink r:id="rId23">
        <w:r w:rsidRPr="00452639">
          <w:rPr>
            <w:rFonts w:ascii="Arial" w:hAnsi="Arial" w:cs="Arial"/>
          </w:rPr>
          <w:t xml:space="preserve"> </w:t>
        </w:r>
      </w:hyperlink>
      <w:hyperlink r:id="rId24">
        <w:r w:rsidRPr="00452639">
          <w:rPr>
            <w:rFonts w:ascii="Arial" w:hAnsi="Arial" w:cs="Arial"/>
            <w:color w:val="1155CC"/>
            <w:u w:val="single"/>
          </w:rPr>
          <w:t>https://www.who.int/es/about/who-we-are/history</w:t>
        </w:r>
      </w:hyperlink>
    </w:p>
    <w:p w14:paraId="6A080D49" w14:textId="77777777" w:rsidR="00363601" w:rsidRPr="00452639" w:rsidRDefault="00363601" w:rsidP="00452639">
      <w:pPr>
        <w:spacing w:after="0" w:line="240" w:lineRule="auto"/>
        <w:rPr>
          <w:rFonts w:ascii="Arial" w:hAnsi="Arial" w:cs="Arial"/>
        </w:rPr>
      </w:pPr>
    </w:p>
    <w:p w14:paraId="51F2A274" w14:textId="77777777" w:rsidR="00363601" w:rsidRPr="00452639" w:rsidRDefault="00363601" w:rsidP="00452639">
      <w:pPr>
        <w:spacing w:after="0" w:line="240" w:lineRule="auto"/>
        <w:rPr>
          <w:rFonts w:ascii="Arial" w:hAnsi="Arial" w:cs="Arial"/>
        </w:rPr>
      </w:pPr>
      <w:r w:rsidRPr="00452639">
        <w:rPr>
          <w:rFonts w:ascii="Arial" w:hAnsi="Arial" w:cs="Arial"/>
        </w:rPr>
        <w:t>OMS. (2002). 55a Asamblea Mundial de la Salud Ginebra, (13-18 de Mayo de 2002). Recuperado de</w:t>
      </w:r>
      <w:hyperlink r:id="rId25">
        <w:r w:rsidRPr="00452639">
          <w:rPr>
            <w:rFonts w:ascii="Arial" w:hAnsi="Arial" w:cs="Arial"/>
          </w:rPr>
          <w:t xml:space="preserve"> </w:t>
        </w:r>
      </w:hyperlink>
      <w:hyperlink r:id="rId26">
        <w:r w:rsidRPr="00452639">
          <w:rPr>
            <w:rFonts w:ascii="Arial" w:hAnsi="Arial" w:cs="Arial"/>
            <w:color w:val="1155CC"/>
            <w:u w:val="single"/>
          </w:rPr>
          <w:t>https://apps.who.int/iris/bitstream/handle/10665/258955/WHA55-2002-REC-1-spa.pdf?sequence=1&amp;isAllowed=y</w:t>
        </w:r>
      </w:hyperlink>
      <w:r w:rsidRPr="00452639">
        <w:rPr>
          <w:rFonts w:ascii="Arial" w:hAnsi="Arial" w:cs="Arial"/>
        </w:rPr>
        <w:t xml:space="preserve">   </w:t>
      </w:r>
    </w:p>
    <w:p w14:paraId="644F1C6C" w14:textId="77777777" w:rsidR="00363601" w:rsidRPr="00452639" w:rsidRDefault="00363601" w:rsidP="00452639">
      <w:pPr>
        <w:spacing w:after="0" w:line="240" w:lineRule="auto"/>
        <w:rPr>
          <w:rFonts w:ascii="Arial" w:hAnsi="Arial" w:cs="Arial"/>
          <w:color w:val="000000"/>
        </w:rPr>
      </w:pPr>
      <w:bookmarkStart w:id="9" w:name="_y6u7rrebwal9" w:colFirst="0" w:colLast="0"/>
      <w:bookmarkEnd w:id="9"/>
    </w:p>
    <w:p w14:paraId="4A0244BC" w14:textId="77777777" w:rsidR="00363601" w:rsidRPr="00452639" w:rsidRDefault="00363601" w:rsidP="00452639">
      <w:pPr>
        <w:spacing w:after="0" w:line="240" w:lineRule="auto"/>
        <w:rPr>
          <w:rFonts w:ascii="Arial" w:hAnsi="Arial" w:cs="Arial"/>
          <w:color w:val="1155CC"/>
          <w:u w:val="single"/>
        </w:rPr>
      </w:pPr>
      <w:r w:rsidRPr="00452639">
        <w:rPr>
          <w:rFonts w:ascii="Arial" w:hAnsi="Arial" w:cs="Arial"/>
          <w:color w:val="000000"/>
        </w:rPr>
        <w:t>OMS. (s.f.). Seguridad del paciente.  Recuperado de</w:t>
      </w:r>
      <w:hyperlink r:id="rId27">
        <w:r w:rsidRPr="00452639">
          <w:rPr>
            <w:rFonts w:ascii="Arial" w:hAnsi="Arial" w:cs="Arial"/>
            <w:color w:val="000000"/>
          </w:rPr>
          <w:t xml:space="preserve"> </w:t>
        </w:r>
      </w:hyperlink>
      <w:hyperlink r:id="rId28">
        <w:r w:rsidRPr="00452639">
          <w:rPr>
            <w:rFonts w:ascii="Arial" w:hAnsi="Arial" w:cs="Arial"/>
            <w:color w:val="1155CC"/>
            <w:u w:val="single"/>
          </w:rPr>
          <w:t>https://www.who.int/patientsafety/es/</w:t>
        </w:r>
      </w:hyperlink>
    </w:p>
    <w:p w14:paraId="5413B08B" w14:textId="77777777" w:rsidR="00363601" w:rsidRPr="00452639" w:rsidRDefault="00363601" w:rsidP="00452639">
      <w:pPr>
        <w:spacing w:after="0" w:line="240" w:lineRule="auto"/>
        <w:rPr>
          <w:rFonts w:ascii="Arial" w:hAnsi="Arial" w:cs="Arial"/>
        </w:rPr>
      </w:pPr>
      <w:r w:rsidRPr="00452639">
        <w:rPr>
          <w:rFonts w:ascii="Arial" w:hAnsi="Arial" w:cs="Arial"/>
        </w:rPr>
        <w:t xml:space="preserve">  </w:t>
      </w:r>
    </w:p>
    <w:p w14:paraId="1268B2F2" w14:textId="77777777" w:rsidR="00363601" w:rsidRPr="00452639" w:rsidRDefault="00363601" w:rsidP="00452639">
      <w:pPr>
        <w:spacing w:after="0" w:line="240" w:lineRule="auto"/>
        <w:rPr>
          <w:rFonts w:ascii="Arial" w:hAnsi="Arial" w:cs="Arial"/>
        </w:rPr>
      </w:pPr>
      <w:r w:rsidRPr="00452639">
        <w:rPr>
          <w:rFonts w:ascii="Arial" w:hAnsi="Arial" w:cs="Arial"/>
        </w:rPr>
        <w:t xml:space="preserve">Rocco, C. y Garrido, A. (2017). Seguridad del paciente y cultura de seguridad. Rev. </w:t>
      </w:r>
      <w:proofErr w:type="spellStart"/>
      <w:r w:rsidRPr="00452639">
        <w:rPr>
          <w:rFonts w:ascii="Arial" w:hAnsi="Arial" w:cs="Arial"/>
        </w:rPr>
        <w:t>Med</w:t>
      </w:r>
      <w:proofErr w:type="spellEnd"/>
      <w:r w:rsidRPr="00452639">
        <w:rPr>
          <w:rFonts w:ascii="Arial" w:hAnsi="Arial" w:cs="Arial"/>
        </w:rPr>
        <w:t xml:space="preserve">. </w:t>
      </w:r>
      <w:proofErr w:type="spellStart"/>
      <w:r w:rsidRPr="00452639">
        <w:rPr>
          <w:rFonts w:ascii="Arial" w:hAnsi="Arial" w:cs="Arial"/>
        </w:rPr>
        <w:t>Clin</w:t>
      </w:r>
      <w:proofErr w:type="spellEnd"/>
      <w:r w:rsidRPr="00452639">
        <w:rPr>
          <w:rFonts w:ascii="Arial" w:hAnsi="Arial" w:cs="Arial"/>
        </w:rPr>
        <w:t>. Condes, 28(5) 785-795. Recuperado de</w:t>
      </w:r>
      <w:hyperlink r:id="rId29">
        <w:r w:rsidRPr="00452639">
          <w:rPr>
            <w:rFonts w:ascii="Arial" w:hAnsi="Arial" w:cs="Arial"/>
          </w:rPr>
          <w:t xml:space="preserve"> </w:t>
        </w:r>
      </w:hyperlink>
      <w:hyperlink r:id="rId30">
        <w:r w:rsidRPr="00452639">
          <w:rPr>
            <w:rFonts w:ascii="Arial" w:hAnsi="Arial" w:cs="Arial"/>
            <w:color w:val="1155CC"/>
            <w:u w:val="single"/>
          </w:rPr>
          <w:t>https://www.elsevier.es/es-revista-revista-medica-clinica-las-condes-202-pdf-S0716864017301268</w:t>
        </w:r>
      </w:hyperlink>
      <w:r w:rsidRPr="00452639">
        <w:rPr>
          <w:rFonts w:ascii="Arial" w:hAnsi="Arial" w:cs="Arial"/>
        </w:rPr>
        <w:t xml:space="preserve">  </w:t>
      </w:r>
    </w:p>
    <w:p w14:paraId="55A59759" w14:textId="77777777" w:rsidR="00363601" w:rsidRPr="00452639" w:rsidRDefault="00363601" w:rsidP="00452639">
      <w:pPr>
        <w:spacing w:after="0" w:line="240" w:lineRule="auto"/>
        <w:rPr>
          <w:rFonts w:ascii="Arial" w:hAnsi="Arial" w:cs="Arial"/>
        </w:rPr>
      </w:pPr>
    </w:p>
    <w:p w14:paraId="4CAC1C54" w14:textId="77777777" w:rsidR="00363601" w:rsidRPr="00452639" w:rsidRDefault="00363601" w:rsidP="00452639">
      <w:pPr>
        <w:spacing w:after="0" w:line="240" w:lineRule="auto"/>
        <w:rPr>
          <w:rFonts w:ascii="Arial" w:hAnsi="Arial" w:cs="Arial"/>
        </w:rPr>
      </w:pPr>
      <w:r w:rsidRPr="00452639">
        <w:rPr>
          <w:rFonts w:ascii="Arial" w:hAnsi="Arial" w:cs="Arial"/>
        </w:rPr>
        <w:t xml:space="preserve">Ministerio de Educación Nacional. Ley 30. Fundamentos de la educación superior [Internet]. Recuperado a partir de https://www.cna.gov.co/1741/articles-186370_ley_3092.pdf </w:t>
      </w:r>
    </w:p>
    <w:p w14:paraId="01C7AB0B" w14:textId="77777777" w:rsidR="00363601" w:rsidRPr="00452639" w:rsidRDefault="00363601" w:rsidP="00452639">
      <w:pPr>
        <w:rPr>
          <w:rFonts w:ascii="Arial" w:hAnsi="Arial" w:cs="Arial"/>
        </w:rPr>
      </w:pPr>
      <w:r w:rsidRPr="00452639">
        <w:rPr>
          <w:rFonts w:ascii="Arial" w:hAnsi="Arial" w:cs="Arial"/>
        </w:rPr>
        <w:t xml:space="preserve"> </w:t>
      </w:r>
    </w:p>
    <w:tbl>
      <w:tblPr>
        <w:tblW w:w="86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647"/>
      </w:tblGrid>
      <w:tr w:rsidR="001627F0" w:rsidRPr="00774268" w14:paraId="6CF488F7" w14:textId="77777777" w:rsidTr="001627F0">
        <w:tc>
          <w:tcPr>
            <w:tcW w:w="8647" w:type="dxa"/>
            <w:shd w:val="clear" w:color="auto" w:fill="D99594" w:themeFill="accent2" w:themeFillTint="99"/>
            <w:tcMar>
              <w:left w:w="85" w:type="dxa"/>
            </w:tcMar>
            <w:vAlign w:val="center"/>
          </w:tcPr>
          <w:p w14:paraId="399D91F0" w14:textId="19BEF7D7" w:rsidR="001627F0" w:rsidRPr="008D3AB4" w:rsidRDefault="008D3AB4" w:rsidP="008D3AB4">
            <w:pPr>
              <w:spacing w:after="0" w:line="240" w:lineRule="auto"/>
              <w:ind w:left="360"/>
              <w:rPr>
                <w:rFonts w:ascii="Arial" w:eastAsia="Arial" w:hAnsi="Arial" w:cs="Arial"/>
                <w:sz w:val="24"/>
                <w:szCs w:val="24"/>
              </w:rPr>
            </w:pPr>
            <w:r w:rsidRPr="008D3AB4">
              <w:rPr>
                <w:rFonts w:ascii="Arial" w:eastAsia="Arial" w:hAnsi="Arial" w:cs="Arial"/>
                <w:b/>
                <w:sz w:val="24"/>
                <w:szCs w:val="24"/>
              </w:rPr>
              <w:lastRenderedPageBreak/>
              <w:t>Objetivo 2.</w:t>
            </w:r>
            <w:r>
              <w:rPr>
                <w:rFonts w:ascii="Arial" w:eastAsia="Arial" w:hAnsi="Arial" w:cs="Arial"/>
                <w:sz w:val="24"/>
                <w:szCs w:val="24"/>
              </w:rPr>
              <w:t xml:space="preserve"> </w:t>
            </w:r>
            <w:r w:rsidR="001627F0" w:rsidRPr="008D3AB4">
              <w:rPr>
                <w:rFonts w:ascii="Arial" w:eastAsia="Arial" w:hAnsi="Arial" w:cs="Arial"/>
                <w:sz w:val="24"/>
                <w:szCs w:val="24"/>
              </w:rPr>
              <w:t xml:space="preserve">Rastreo conceptual sobre la seguridad del paciente y los indicios de atención insegura en odontología. </w:t>
            </w:r>
          </w:p>
        </w:tc>
      </w:tr>
    </w:tbl>
    <w:p w14:paraId="14416AE6" w14:textId="77777777" w:rsidR="001627F0" w:rsidRDefault="001627F0" w:rsidP="001627F0">
      <w:pPr>
        <w:jc w:val="center"/>
        <w:rPr>
          <w:rFonts w:ascii="Arial" w:eastAsia="Arial" w:hAnsi="Arial" w:cs="Arial"/>
          <w:b/>
          <w:sz w:val="24"/>
          <w:szCs w:val="24"/>
        </w:rPr>
      </w:pPr>
    </w:p>
    <w:p w14:paraId="35E1B2E1" w14:textId="77777777" w:rsidR="001627F0" w:rsidRPr="00452639" w:rsidRDefault="001627F0" w:rsidP="00452639">
      <w:pPr>
        <w:pStyle w:val="Ttulo2"/>
        <w:numPr>
          <w:ilvl w:val="1"/>
          <w:numId w:val="1"/>
        </w:numPr>
        <w:rPr>
          <w:rFonts w:eastAsia="Arial"/>
        </w:rPr>
      </w:pPr>
      <w:bookmarkStart w:id="10" w:name="_Toc95810142"/>
      <w:r w:rsidRPr="00452639">
        <w:rPr>
          <w:rFonts w:eastAsia="Arial"/>
        </w:rPr>
        <w:t>La seguridad del paciente en odontología: Aproximaciones conceptuales</w:t>
      </w:r>
      <w:bookmarkEnd w:id="10"/>
    </w:p>
    <w:p w14:paraId="1ED3E9BA" w14:textId="77777777" w:rsidR="001627F0" w:rsidRPr="001627F0" w:rsidRDefault="001627F0" w:rsidP="001627F0">
      <w:pPr>
        <w:spacing w:after="0" w:line="360" w:lineRule="auto"/>
        <w:rPr>
          <w:rFonts w:ascii="Arial" w:eastAsia="Arial" w:hAnsi="Arial" w:cs="Arial"/>
          <w:b/>
          <w:sz w:val="24"/>
          <w:szCs w:val="24"/>
        </w:rPr>
      </w:pPr>
    </w:p>
    <w:p w14:paraId="42BA5126" w14:textId="77777777" w:rsidR="001627F0" w:rsidRPr="001627F0" w:rsidRDefault="001627F0" w:rsidP="001627F0">
      <w:pPr>
        <w:spacing w:after="0" w:line="360" w:lineRule="auto"/>
        <w:jc w:val="both"/>
        <w:rPr>
          <w:rFonts w:ascii="Arial" w:eastAsia="Arial" w:hAnsi="Arial" w:cs="Arial"/>
          <w:sz w:val="24"/>
          <w:szCs w:val="24"/>
        </w:rPr>
      </w:pPr>
      <w:r w:rsidRPr="001627F0">
        <w:rPr>
          <w:rFonts w:ascii="Arial" w:eastAsia="Arial" w:hAnsi="Arial" w:cs="Arial"/>
          <w:sz w:val="24"/>
          <w:szCs w:val="24"/>
        </w:rPr>
        <w:t>“Las salas situacionales se constituyen como una de las herramientas más útiles en la coordinación de las acciones de respuesta (</w:t>
      </w:r>
      <w:r w:rsidRPr="001627F0">
        <w:rPr>
          <w:rFonts w:ascii="Arial" w:eastAsia="Arial" w:hAnsi="Arial" w:cs="Arial"/>
          <w:i/>
          <w:sz w:val="24"/>
          <w:szCs w:val="24"/>
        </w:rPr>
        <w:t>en momentos coyunturales de las situaciones de salud</w:t>
      </w:r>
      <w:r w:rsidRPr="001627F0">
        <w:rPr>
          <w:rFonts w:ascii="Arial" w:eastAsia="Arial" w:hAnsi="Arial" w:cs="Arial"/>
          <w:sz w:val="24"/>
          <w:szCs w:val="24"/>
        </w:rPr>
        <w:t>*) puesto que permiten analizar la información para la toma de decisiones de manera oportuna…”</w:t>
      </w:r>
      <w:r w:rsidRPr="001627F0">
        <w:rPr>
          <w:rFonts w:ascii="Arial" w:eastAsia="Arial" w:hAnsi="Arial" w:cs="Arial"/>
          <w:sz w:val="24"/>
          <w:szCs w:val="24"/>
          <w:vertAlign w:val="superscript"/>
        </w:rPr>
        <w:footnoteReference w:id="2"/>
      </w:r>
      <w:r w:rsidRPr="001627F0">
        <w:rPr>
          <w:rFonts w:ascii="Arial" w:eastAsia="Arial" w:hAnsi="Arial" w:cs="Arial"/>
          <w:sz w:val="24"/>
          <w:szCs w:val="24"/>
        </w:rPr>
        <w:t xml:space="preserve"> En este sentido, para el desarrollo de la Sala Situacional de Seguridad del Paciente en Odontología en la ciudad de Medellín, se hace necesario realizar un acercamiento a algunos conceptos claves sobre el tema; si bien el concepto que prima es el de seguridad del paciente, también es cierto que alrededor de éste giran otros que ayudan a ampliar y comprender mejor su alcance.   </w:t>
      </w:r>
    </w:p>
    <w:p w14:paraId="00C7EAB6" w14:textId="77777777" w:rsidR="001627F0" w:rsidRPr="001627F0" w:rsidRDefault="001627F0" w:rsidP="001627F0">
      <w:pPr>
        <w:spacing w:after="0" w:line="360" w:lineRule="auto"/>
        <w:rPr>
          <w:rFonts w:ascii="Arial" w:eastAsia="Arial" w:hAnsi="Arial" w:cs="Arial"/>
          <w:sz w:val="24"/>
          <w:szCs w:val="24"/>
        </w:rPr>
      </w:pPr>
    </w:p>
    <w:p w14:paraId="1083FBAC" w14:textId="77777777" w:rsidR="001627F0" w:rsidRPr="001627F0" w:rsidRDefault="001627F0" w:rsidP="001627F0">
      <w:pPr>
        <w:spacing w:after="0" w:line="360" w:lineRule="auto"/>
        <w:jc w:val="both"/>
        <w:rPr>
          <w:rFonts w:ascii="Arial" w:eastAsia="Arial" w:hAnsi="Arial" w:cs="Arial"/>
          <w:sz w:val="24"/>
          <w:szCs w:val="24"/>
        </w:rPr>
      </w:pPr>
      <w:bookmarkStart w:id="11" w:name="_gjdgxs" w:colFirst="0" w:colLast="0"/>
      <w:bookmarkEnd w:id="11"/>
      <w:r w:rsidRPr="001627F0">
        <w:rPr>
          <w:rFonts w:ascii="Arial" w:eastAsia="Arial" w:hAnsi="Arial" w:cs="Arial"/>
          <w:sz w:val="24"/>
          <w:szCs w:val="24"/>
        </w:rPr>
        <w:t>Para la OMS, la seguridad del paciente es un asunto que, por su trascendencia, ha sido considerado como una disciplina de la atención en salud, cuyo surgimiento se relaciona con la evolución de la complejidad de los sistemas de atención,</w:t>
      </w:r>
    </w:p>
    <w:p w14:paraId="325AA7C3" w14:textId="77777777" w:rsidR="001627F0" w:rsidRPr="001627F0" w:rsidRDefault="001627F0" w:rsidP="001627F0">
      <w:pPr>
        <w:spacing w:after="0" w:line="360" w:lineRule="auto"/>
        <w:rPr>
          <w:rFonts w:ascii="Arial" w:eastAsia="Arial" w:hAnsi="Arial" w:cs="Arial"/>
          <w:sz w:val="24"/>
          <w:szCs w:val="24"/>
        </w:rPr>
      </w:pPr>
    </w:p>
    <w:p w14:paraId="5AE2C49C" w14:textId="77777777" w:rsidR="001627F0" w:rsidRPr="001627F0" w:rsidRDefault="001627F0" w:rsidP="001627F0">
      <w:pPr>
        <w:spacing w:after="0" w:line="240" w:lineRule="auto"/>
        <w:ind w:left="720"/>
        <w:rPr>
          <w:rFonts w:ascii="Arial" w:eastAsia="Arial" w:hAnsi="Arial" w:cs="Arial"/>
          <w:sz w:val="24"/>
          <w:szCs w:val="24"/>
        </w:rPr>
      </w:pPr>
      <w:r w:rsidRPr="001627F0">
        <w:rPr>
          <w:rFonts w:ascii="Arial" w:eastAsia="Arial" w:hAnsi="Arial" w:cs="Arial"/>
          <w:sz w:val="24"/>
          <w:szCs w:val="24"/>
        </w:rPr>
        <w:t xml:space="preserve">“Su objetivo es prevenir y reducir los riesgos, errores y daños que sufren los pacientes durante la prestación de la asistencia sanitaria. Una piedra angular de la disciplina es la mejora continua basada en el aprendizaje a partir de los errores y eventos adversos” (OMS, 2019, párr. 2).   </w:t>
      </w:r>
    </w:p>
    <w:p w14:paraId="489D71EC" w14:textId="77777777" w:rsidR="001627F0" w:rsidRPr="001627F0" w:rsidRDefault="001627F0" w:rsidP="001627F0">
      <w:pPr>
        <w:spacing w:after="0" w:line="360" w:lineRule="auto"/>
        <w:rPr>
          <w:rFonts w:ascii="Arial" w:eastAsia="Arial" w:hAnsi="Arial" w:cs="Arial"/>
          <w:sz w:val="24"/>
          <w:szCs w:val="24"/>
        </w:rPr>
      </w:pPr>
    </w:p>
    <w:p w14:paraId="5B28336A" w14:textId="77777777" w:rsidR="001627F0" w:rsidRPr="001627F0" w:rsidRDefault="001627F0" w:rsidP="001627F0">
      <w:pPr>
        <w:spacing w:after="0" w:line="360" w:lineRule="auto"/>
        <w:jc w:val="both"/>
        <w:rPr>
          <w:rFonts w:ascii="Arial" w:eastAsia="Arial" w:hAnsi="Arial" w:cs="Arial"/>
          <w:sz w:val="24"/>
          <w:szCs w:val="24"/>
        </w:rPr>
      </w:pPr>
      <w:r w:rsidRPr="001627F0">
        <w:rPr>
          <w:rFonts w:ascii="Arial" w:eastAsia="Arial" w:hAnsi="Arial" w:cs="Arial"/>
          <w:sz w:val="24"/>
          <w:szCs w:val="24"/>
        </w:rPr>
        <w:t xml:space="preserve">En el contexto nacional, se adopta la definición de la OPS de seguridad del paciente, definida como: “el conjunto de elementos estructurales, procesos, instrumentos y metodologías basadas en evidencias científicamente probadas que propenden por </w:t>
      </w:r>
      <w:r w:rsidRPr="001627F0">
        <w:rPr>
          <w:rFonts w:ascii="Arial" w:eastAsia="Arial" w:hAnsi="Arial" w:cs="Arial"/>
          <w:sz w:val="24"/>
          <w:szCs w:val="24"/>
        </w:rPr>
        <w:lastRenderedPageBreak/>
        <w:t xml:space="preserve">minimizar el riesgo de sufrir un evento adverso en el proceso de atención de salud o de mitigar sus consecuencias”. </w:t>
      </w:r>
      <w:r w:rsidRPr="001627F0">
        <w:rPr>
          <w:rFonts w:ascii="Arial" w:eastAsia="Arial" w:hAnsi="Arial" w:cs="Arial"/>
          <w:sz w:val="24"/>
          <w:szCs w:val="24"/>
          <w:highlight w:val="white"/>
        </w:rPr>
        <w:t>(</w:t>
      </w:r>
      <w:proofErr w:type="spellStart"/>
      <w:r w:rsidRPr="001627F0">
        <w:rPr>
          <w:rFonts w:ascii="Arial" w:eastAsia="Arial" w:hAnsi="Arial" w:cs="Arial"/>
          <w:sz w:val="24"/>
          <w:szCs w:val="24"/>
          <w:highlight w:val="white"/>
        </w:rPr>
        <w:t>Minsalud</w:t>
      </w:r>
      <w:proofErr w:type="spellEnd"/>
      <w:r w:rsidRPr="001627F0">
        <w:rPr>
          <w:rFonts w:ascii="Arial" w:eastAsia="Arial" w:hAnsi="Arial" w:cs="Arial"/>
          <w:sz w:val="24"/>
          <w:szCs w:val="24"/>
          <w:highlight w:val="white"/>
        </w:rPr>
        <w:t>, ​2008).</w:t>
      </w:r>
    </w:p>
    <w:p w14:paraId="30494AB1" w14:textId="77777777" w:rsidR="001627F0" w:rsidRPr="001627F0" w:rsidRDefault="001627F0" w:rsidP="001627F0">
      <w:pPr>
        <w:spacing w:after="0" w:line="360" w:lineRule="auto"/>
        <w:jc w:val="both"/>
        <w:rPr>
          <w:rFonts w:ascii="Arial" w:eastAsia="Arial" w:hAnsi="Arial" w:cs="Arial"/>
          <w:sz w:val="24"/>
          <w:szCs w:val="24"/>
        </w:rPr>
      </w:pPr>
    </w:p>
    <w:p w14:paraId="06C33255" w14:textId="77777777" w:rsidR="001627F0" w:rsidRPr="001627F0" w:rsidRDefault="001627F0" w:rsidP="001627F0">
      <w:pPr>
        <w:spacing w:after="0" w:line="360" w:lineRule="auto"/>
        <w:jc w:val="both"/>
        <w:rPr>
          <w:rFonts w:ascii="Arial" w:eastAsia="Arial" w:hAnsi="Arial" w:cs="Arial"/>
          <w:sz w:val="24"/>
          <w:szCs w:val="24"/>
        </w:rPr>
      </w:pPr>
      <w:r w:rsidRPr="001627F0">
        <w:rPr>
          <w:rFonts w:ascii="Arial" w:eastAsia="Arial" w:hAnsi="Arial" w:cs="Arial"/>
          <w:sz w:val="24"/>
          <w:szCs w:val="24"/>
        </w:rPr>
        <w:t>Para (</w:t>
      </w:r>
      <w:proofErr w:type="spellStart"/>
      <w:r w:rsidRPr="001627F0">
        <w:rPr>
          <w:rFonts w:ascii="Arial" w:eastAsia="Arial" w:hAnsi="Arial" w:cs="Arial"/>
          <w:sz w:val="24"/>
          <w:szCs w:val="24"/>
        </w:rPr>
        <w:t>Balaguera</w:t>
      </w:r>
      <w:proofErr w:type="spellEnd"/>
      <w:r w:rsidRPr="001627F0">
        <w:rPr>
          <w:rFonts w:ascii="Arial" w:eastAsia="Arial" w:hAnsi="Arial" w:cs="Arial"/>
          <w:sz w:val="24"/>
          <w:szCs w:val="24"/>
        </w:rPr>
        <w:t xml:space="preserve">, Nieto, Peña y Roso, 2018),  </w:t>
      </w:r>
    </w:p>
    <w:p w14:paraId="096EAC0B" w14:textId="77777777" w:rsidR="001627F0" w:rsidRPr="001627F0" w:rsidRDefault="001627F0" w:rsidP="001627F0">
      <w:pPr>
        <w:spacing w:after="0" w:line="360" w:lineRule="auto"/>
        <w:jc w:val="both"/>
        <w:rPr>
          <w:rFonts w:ascii="Arial" w:eastAsia="Arial" w:hAnsi="Arial" w:cs="Arial"/>
          <w:sz w:val="24"/>
          <w:szCs w:val="24"/>
        </w:rPr>
      </w:pPr>
    </w:p>
    <w:p w14:paraId="75CAC835" w14:textId="77777777" w:rsidR="001627F0" w:rsidRPr="001627F0" w:rsidRDefault="001627F0" w:rsidP="001627F0">
      <w:pPr>
        <w:spacing w:after="0" w:line="240" w:lineRule="auto"/>
        <w:ind w:left="720"/>
        <w:jc w:val="both"/>
        <w:rPr>
          <w:rFonts w:ascii="Arial" w:eastAsia="Arial" w:hAnsi="Arial" w:cs="Arial"/>
          <w:sz w:val="24"/>
          <w:szCs w:val="24"/>
        </w:rPr>
      </w:pPr>
      <w:r w:rsidRPr="001627F0">
        <w:rPr>
          <w:rFonts w:ascii="Arial" w:eastAsia="Arial" w:hAnsi="Arial" w:cs="Arial"/>
          <w:sz w:val="24"/>
          <w:szCs w:val="24"/>
        </w:rPr>
        <w:t xml:space="preserve">“La Seguridad de la Atención en Salud, es un proceso que se debe enfocar en el conocimiento de los riesgos de eventos adversos y su prevención, mediante intervenciones de los factores que generan las acciones inseguras que contribuyen a su aparición, con acciones basadas en evidencia científica” (p. 7). </w:t>
      </w:r>
    </w:p>
    <w:p w14:paraId="7F6F8B84" w14:textId="77777777" w:rsidR="001627F0" w:rsidRPr="001627F0" w:rsidRDefault="001627F0" w:rsidP="001627F0">
      <w:pPr>
        <w:spacing w:after="0" w:line="360" w:lineRule="auto"/>
        <w:rPr>
          <w:rFonts w:ascii="Arial" w:eastAsia="Arial" w:hAnsi="Arial" w:cs="Arial"/>
          <w:sz w:val="24"/>
          <w:szCs w:val="24"/>
        </w:rPr>
      </w:pPr>
    </w:p>
    <w:p w14:paraId="7548474D" w14:textId="77777777" w:rsidR="001627F0" w:rsidRPr="001627F0" w:rsidRDefault="001627F0" w:rsidP="001627F0">
      <w:pPr>
        <w:spacing w:after="0" w:line="360" w:lineRule="auto"/>
        <w:jc w:val="both"/>
        <w:rPr>
          <w:rFonts w:ascii="Arial" w:eastAsia="Arial" w:hAnsi="Arial" w:cs="Arial"/>
          <w:sz w:val="24"/>
          <w:szCs w:val="24"/>
        </w:rPr>
      </w:pPr>
      <w:r w:rsidRPr="001627F0">
        <w:rPr>
          <w:rFonts w:ascii="Arial" w:eastAsia="Arial" w:hAnsi="Arial" w:cs="Arial"/>
          <w:sz w:val="24"/>
          <w:szCs w:val="24"/>
        </w:rPr>
        <w:t xml:space="preserve">Más allá, de un concepto, Moreno (2013), plantea la necesidad de que en la seguridad del paciente se reconozcan tres ámbitos o instancias, que deben ser consideradas: </w:t>
      </w:r>
    </w:p>
    <w:p w14:paraId="4D0BCCF2" w14:textId="77777777" w:rsidR="001627F0" w:rsidRDefault="001627F0" w:rsidP="001627F0">
      <w:pPr>
        <w:spacing w:after="0" w:line="240" w:lineRule="auto"/>
        <w:ind w:left="720"/>
        <w:jc w:val="both"/>
        <w:rPr>
          <w:rFonts w:ascii="Arial" w:eastAsia="Arial" w:hAnsi="Arial" w:cs="Arial"/>
          <w:sz w:val="24"/>
          <w:szCs w:val="24"/>
        </w:rPr>
      </w:pPr>
    </w:p>
    <w:p w14:paraId="0384A703" w14:textId="77777777" w:rsidR="001627F0" w:rsidRPr="001627F0" w:rsidRDefault="001627F0" w:rsidP="001627F0">
      <w:pPr>
        <w:spacing w:after="0" w:line="240" w:lineRule="auto"/>
        <w:ind w:left="720"/>
        <w:jc w:val="both"/>
        <w:rPr>
          <w:rFonts w:ascii="Arial" w:eastAsia="Arial" w:hAnsi="Arial" w:cs="Arial"/>
          <w:sz w:val="24"/>
          <w:szCs w:val="24"/>
        </w:rPr>
      </w:pPr>
      <w:r w:rsidRPr="001627F0">
        <w:rPr>
          <w:rFonts w:ascii="Arial" w:eastAsia="Arial" w:hAnsi="Arial" w:cs="Arial"/>
          <w:sz w:val="24"/>
          <w:szCs w:val="24"/>
        </w:rPr>
        <w:t xml:space="preserve">Entre los principales involucrados y responsables de la calidad y seguridad de la atención podemos destacar tres ámbitos fundamentales: el clínico, el formativo y el del usuario receptor de la atención. La sinergia entre estos tres ámbitos se considera el eje estructural para garantizar una atención libre de riesgo y que contribuya a mejorar los resultados en la salud de la población. (p.7). </w:t>
      </w:r>
    </w:p>
    <w:p w14:paraId="1307C9A0" w14:textId="77777777" w:rsidR="001627F0" w:rsidRPr="001627F0" w:rsidRDefault="001627F0" w:rsidP="001627F0">
      <w:pPr>
        <w:spacing w:after="0" w:line="360" w:lineRule="auto"/>
        <w:rPr>
          <w:rFonts w:ascii="Arial" w:eastAsia="Arial" w:hAnsi="Arial" w:cs="Arial"/>
          <w:sz w:val="24"/>
          <w:szCs w:val="24"/>
        </w:rPr>
      </w:pPr>
    </w:p>
    <w:p w14:paraId="2CCEC70F" w14:textId="77777777" w:rsidR="001627F0" w:rsidRPr="001627F0" w:rsidRDefault="001627F0" w:rsidP="001627F0">
      <w:pPr>
        <w:spacing w:after="0" w:line="360" w:lineRule="auto"/>
        <w:jc w:val="both"/>
        <w:rPr>
          <w:rFonts w:ascii="Arial" w:eastAsia="Arial" w:hAnsi="Arial" w:cs="Arial"/>
          <w:sz w:val="24"/>
          <w:szCs w:val="24"/>
        </w:rPr>
      </w:pPr>
      <w:r w:rsidRPr="001627F0">
        <w:rPr>
          <w:rFonts w:ascii="Arial" w:eastAsia="Arial" w:hAnsi="Arial" w:cs="Arial"/>
          <w:sz w:val="24"/>
          <w:szCs w:val="24"/>
        </w:rPr>
        <w:t>En palabras de Rocco y Garrido (2017),</w:t>
      </w:r>
    </w:p>
    <w:p w14:paraId="13B74C50" w14:textId="77777777" w:rsidR="001627F0" w:rsidRPr="001627F0" w:rsidRDefault="001627F0" w:rsidP="001627F0">
      <w:pPr>
        <w:spacing w:after="0" w:line="240" w:lineRule="auto"/>
        <w:jc w:val="both"/>
        <w:rPr>
          <w:rFonts w:ascii="Arial" w:eastAsia="Arial" w:hAnsi="Arial" w:cs="Arial"/>
          <w:sz w:val="24"/>
          <w:szCs w:val="24"/>
        </w:rPr>
      </w:pPr>
    </w:p>
    <w:p w14:paraId="79F765F0" w14:textId="77777777" w:rsidR="001627F0" w:rsidRPr="001627F0" w:rsidRDefault="001627F0" w:rsidP="001627F0">
      <w:pPr>
        <w:pBdr>
          <w:top w:val="nil"/>
          <w:left w:val="nil"/>
          <w:bottom w:val="nil"/>
          <w:right w:val="nil"/>
          <w:between w:val="nil"/>
        </w:pBdr>
        <w:spacing w:after="0" w:line="240" w:lineRule="auto"/>
        <w:ind w:left="720"/>
        <w:jc w:val="both"/>
        <w:rPr>
          <w:rFonts w:ascii="Arial" w:eastAsia="Arial" w:hAnsi="Arial" w:cs="Arial"/>
          <w:sz w:val="24"/>
          <w:szCs w:val="24"/>
        </w:rPr>
      </w:pPr>
      <w:r w:rsidRPr="001627F0">
        <w:rPr>
          <w:rFonts w:ascii="Arial" w:eastAsia="Arial" w:hAnsi="Arial" w:cs="Arial"/>
          <w:sz w:val="24"/>
          <w:szCs w:val="24"/>
        </w:rPr>
        <w:t xml:space="preserve">Seguridad del Paciente (SP), o el intento consciente de evitar lesiones al paciente </w:t>
      </w:r>
      <w:proofErr w:type="gramStart"/>
      <w:r w:rsidRPr="001627F0">
        <w:rPr>
          <w:rFonts w:ascii="Arial" w:eastAsia="Arial" w:hAnsi="Arial" w:cs="Arial"/>
          <w:sz w:val="24"/>
          <w:szCs w:val="24"/>
        </w:rPr>
        <w:t>causadas</w:t>
      </w:r>
      <w:proofErr w:type="gramEnd"/>
      <w:r w:rsidRPr="001627F0">
        <w:rPr>
          <w:rFonts w:ascii="Arial" w:eastAsia="Arial" w:hAnsi="Arial" w:cs="Arial"/>
          <w:sz w:val="24"/>
          <w:szCs w:val="24"/>
        </w:rPr>
        <w:t xml:space="preserve"> por la atención en salud, es un componente esencial de la Calidad Asistencial y la condición previa para la realización de cualquier actividad clínica. Solo recientemente a la luz de datos objetivos, la Seguridad del Paciente ha comenzado a considerarse una cuestión primordial en la práctica sanitaria incluyendo la práctica odontológica. (p.785). </w:t>
      </w:r>
    </w:p>
    <w:p w14:paraId="230E8FF7" w14:textId="77777777" w:rsidR="001627F0" w:rsidRPr="001627F0" w:rsidRDefault="001627F0" w:rsidP="001627F0">
      <w:pPr>
        <w:spacing w:after="0" w:line="360" w:lineRule="auto"/>
        <w:jc w:val="both"/>
        <w:rPr>
          <w:rFonts w:ascii="Arial" w:eastAsia="Arial" w:hAnsi="Arial" w:cs="Arial"/>
          <w:sz w:val="24"/>
          <w:szCs w:val="24"/>
        </w:rPr>
      </w:pPr>
    </w:p>
    <w:p w14:paraId="00B5C03D" w14:textId="7D9397E4" w:rsidR="001627F0" w:rsidRPr="001627F0" w:rsidRDefault="001627F0" w:rsidP="001627F0">
      <w:pPr>
        <w:spacing w:after="0" w:line="360" w:lineRule="auto"/>
        <w:jc w:val="both"/>
        <w:rPr>
          <w:rFonts w:ascii="Arial" w:eastAsia="Arial" w:hAnsi="Arial" w:cs="Arial"/>
          <w:sz w:val="24"/>
          <w:szCs w:val="24"/>
        </w:rPr>
      </w:pPr>
      <w:r w:rsidRPr="001627F0">
        <w:rPr>
          <w:rFonts w:ascii="Arial" w:eastAsia="Arial" w:hAnsi="Arial" w:cs="Arial"/>
          <w:sz w:val="24"/>
          <w:szCs w:val="24"/>
        </w:rPr>
        <w:t>Según Saturno (2000)</w:t>
      </w:r>
      <w:r>
        <w:rPr>
          <w:rFonts w:ascii="Arial" w:eastAsia="Arial" w:hAnsi="Arial" w:cs="Arial"/>
          <w:sz w:val="24"/>
          <w:szCs w:val="24"/>
        </w:rPr>
        <w:t xml:space="preserve">, </w:t>
      </w:r>
      <w:r w:rsidRPr="001627F0">
        <w:rPr>
          <w:rFonts w:ascii="Arial" w:eastAsia="Arial" w:hAnsi="Arial" w:cs="Arial"/>
          <w:sz w:val="24"/>
          <w:szCs w:val="24"/>
        </w:rPr>
        <w:t>los componentes esenciales de la calidad asistencial son tres:</w:t>
      </w:r>
    </w:p>
    <w:p w14:paraId="579C9EE7" w14:textId="77777777" w:rsidR="001627F0" w:rsidRPr="001627F0" w:rsidRDefault="001627F0" w:rsidP="001627F0">
      <w:pPr>
        <w:numPr>
          <w:ilvl w:val="0"/>
          <w:numId w:val="15"/>
        </w:numPr>
        <w:pBdr>
          <w:top w:val="nil"/>
          <w:left w:val="nil"/>
          <w:bottom w:val="nil"/>
          <w:right w:val="nil"/>
          <w:between w:val="nil"/>
        </w:pBdr>
        <w:spacing w:after="0" w:line="360" w:lineRule="auto"/>
        <w:jc w:val="both"/>
        <w:rPr>
          <w:rFonts w:ascii="Arial" w:eastAsia="Arial" w:hAnsi="Arial" w:cs="Arial"/>
          <w:sz w:val="24"/>
          <w:szCs w:val="24"/>
        </w:rPr>
      </w:pPr>
      <w:r w:rsidRPr="001627F0">
        <w:rPr>
          <w:rFonts w:ascii="Arial" w:eastAsia="Arial" w:hAnsi="Arial" w:cs="Arial"/>
          <w:sz w:val="24"/>
          <w:szCs w:val="24"/>
        </w:rPr>
        <w:t>El factor científico-técnico: La aplicación del mejor conocimiento disponible en función de los medios y recursos disponibles.</w:t>
      </w:r>
    </w:p>
    <w:p w14:paraId="56061DB6" w14:textId="77777777" w:rsidR="001627F0" w:rsidRPr="001627F0" w:rsidRDefault="001627F0" w:rsidP="001627F0">
      <w:pPr>
        <w:numPr>
          <w:ilvl w:val="0"/>
          <w:numId w:val="15"/>
        </w:numPr>
        <w:pBdr>
          <w:top w:val="nil"/>
          <w:left w:val="nil"/>
          <w:bottom w:val="nil"/>
          <w:right w:val="nil"/>
          <w:between w:val="nil"/>
        </w:pBdr>
        <w:spacing w:after="0" w:line="360" w:lineRule="auto"/>
        <w:jc w:val="both"/>
        <w:rPr>
          <w:rFonts w:ascii="Arial" w:eastAsia="Arial" w:hAnsi="Arial" w:cs="Arial"/>
          <w:sz w:val="24"/>
          <w:szCs w:val="24"/>
        </w:rPr>
      </w:pPr>
      <w:r w:rsidRPr="001627F0">
        <w:rPr>
          <w:rFonts w:ascii="Arial" w:eastAsia="Arial" w:hAnsi="Arial" w:cs="Arial"/>
          <w:sz w:val="24"/>
          <w:szCs w:val="24"/>
        </w:rPr>
        <w:lastRenderedPageBreak/>
        <w:t>El factor percibido: La satisfacción de los pacientes con la atención, los resultados y el trato recibido.</w:t>
      </w:r>
    </w:p>
    <w:p w14:paraId="211593D7" w14:textId="77777777" w:rsidR="001627F0" w:rsidRPr="001627F0" w:rsidRDefault="001627F0" w:rsidP="001627F0">
      <w:pPr>
        <w:numPr>
          <w:ilvl w:val="0"/>
          <w:numId w:val="15"/>
        </w:numPr>
        <w:pBdr>
          <w:top w:val="nil"/>
          <w:left w:val="nil"/>
          <w:bottom w:val="nil"/>
          <w:right w:val="nil"/>
          <w:between w:val="nil"/>
        </w:pBdr>
        <w:spacing w:after="0" w:line="360" w:lineRule="auto"/>
        <w:jc w:val="both"/>
        <w:rPr>
          <w:rFonts w:ascii="Arial" w:eastAsia="Arial" w:hAnsi="Arial" w:cs="Arial"/>
          <w:sz w:val="24"/>
          <w:szCs w:val="24"/>
        </w:rPr>
      </w:pPr>
      <w:r w:rsidRPr="001627F0">
        <w:rPr>
          <w:rFonts w:ascii="Arial" w:eastAsia="Arial" w:hAnsi="Arial" w:cs="Arial"/>
          <w:sz w:val="24"/>
          <w:szCs w:val="24"/>
        </w:rPr>
        <w:t xml:space="preserve">El factor institucional o corporativo: Ligado a la imagen de un centro sanitario. </w:t>
      </w:r>
    </w:p>
    <w:p w14:paraId="53D553DB" w14:textId="77777777" w:rsidR="001627F0" w:rsidRPr="001627F0" w:rsidRDefault="001627F0" w:rsidP="001627F0">
      <w:pPr>
        <w:spacing w:after="0" w:line="360" w:lineRule="auto"/>
        <w:rPr>
          <w:rFonts w:ascii="Arial" w:eastAsia="Arial" w:hAnsi="Arial" w:cs="Arial"/>
          <w:sz w:val="24"/>
          <w:szCs w:val="24"/>
        </w:rPr>
      </w:pPr>
    </w:p>
    <w:p w14:paraId="39FECD9A" w14:textId="77777777" w:rsidR="001627F0" w:rsidRPr="001627F0" w:rsidRDefault="001627F0" w:rsidP="001627F0">
      <w:pPr>
        <w:spacing w:after="0" w:line="360" w:lineRule="auto"/>
        <w:jc w:val="both"/>
        <w:rPr>
          <w:rFonts w:ascii="Arial" w:eastAsia="Arial" w:hAnsi="Arial" w:cs="Arial"/>
          <w:sz w:val="24"/>
          <w:szCs w:val="24"/>
        </w:rPr>
      </w:pPr>
      <w:r w:rsidRPr="001627F0">
        <w:rPr>
          <w:rFonts w:ascii="Arial" w:eastAsia="Arial" w:hAnsi="Arial" w:cs="Arial"/>
          <w:sz w:val="24"/>
          <w:szCs w:val="24"/>
        </w:rPr>
        <w:t>Adicionalmente, en el ámbito internacional se define que las dimensiones de la calidad asistencial pueden clasificarse en 8 categorías:</w:t>
      </w:r>
    </w:p>
    <w:p w14:paraId="7F226D00" w14:textId="77777777" w:rsidR="001627F0" w:rsidRPr="001627F0" w:rsidRDefault="001627F0" w:rsidP="001627F0">
      <w:pPr>
        <w:numPr>
          <w:ilvl w:val="0"/>
          <w:numId w:val="16"/>
        </w:numPr>
        <w:pBdr>
          <w:top w:val="nil"/>
          <w:left w:val="nil"/>
          <w:bottom w:val="nil"/>
          <w:right w:val="nil"/>
          <w:between w:val="nil"/>
        </w:pBdr>
        <w:spacing w:after="0" w:line="360" w:lineRule="auto"/>
        <w:jc w:val="both"/>
        <w:rPr>
          <w:rFonts w:ascii="Arial" w:eastAsia="Arial" w:hAnsi="Arial" w:cs="Arial"/>
          <w:sz w:val="24"/>
          <w:szCs w:val="24"/>
        </w:rPr>
      </w:pPr>
      <w:r w:rsidRPr="001627F0">
        <w:rPr>
          <w:rFonts w:ascii="Arial" w:eastAsia="Arial" w:hAnsi="Arial" w:cs="Arial"/>
          <w:sz w:val="24"/>
          <w:szCs w:val="24"/>
        </w:rPr>
        <w:t>Competencia profesional o calidad científico-técnica.</w:t>
      </w:r>
    </w:p>
    <w:p w14:paraId="6B84FAB0" w14:textId="77777777" w:rsidR="001627F0" w:rsidRPr="001627F0" w:rsidRDefault="001627F0" w:rsidP="001627F0">
      <w:pPr>
        <w:numPr>
          <w:ilvl w:val="0"/>
          <w:numId w:val="16"/>
        </w:numPr>
        <w:pBdr>
          <w:top w:val="nil"/>
          <w:left w:val="nil"/>
          <w:bottom w:val="nil"/>
          <w:right w:val="nil"/>
          <w:between w:val="nil"/>
        </w:pBdr>
        <w:spacing w:after="0" w:line="360" w:lineRule="auto"/>
        <w:jc w:val="both"/>
        <w:rPr>
          <w:rFonts w:ascii="Arial" w:eastAsia="Arial" w:hAnsi="Arial" w:cs="Arial"/>
          <w:sz w:val="24"/>
          <w:szCs w:val="24"/>
        </w:rPr>
      </w:pPr>
      <w:r w:rsidRPr="001627F0">
        <w:rPr>
          <w:rFonts w:ascii="Arial" w:eastAsia="Arial" w:hAnsi="Arial" w:cs="Arial"/>
          <w:sz w:val="24"/>
          <w:szCs w:val="24"/>
        </w:rPr>
        <w:t>Efectividad.</w:t>
      </w:r>
    </w:p>
    <w:p w14:paraId="6CD1554F" w14:textId="77777777" w:rsidR="001627F0" w:rsidRPr="001627F0" w:rsidRDefault="001627F0" w:rsidP="001627F0">
      <w:pPr>
        <w:numPr>
          <w:ilvl w:val="0"/>
          <w:numId w:val="16"/>
        </w:numPr>
        <w:pBdr>
          <w:top w:val="nil"/>
          <w:left w:val="nil"/>
          <w:bottom w:val="nil"/>
          <w:right w:val="nil"/>
          <w:between w:val="nil"/>
        </w:pBdr>
        <w:spacing w:after="0" w:line="360" w:lineRule="auto"/>
        <w:jc w:val="both"/>
        <w:rPr>
          <w:rFonts w:ascii="Arial" w:eastAsia="Arial" w:hAnsi="Arial" w:cs="Arial"/>
          <w:sz w:val="24"/>
          <w:szCs w:val="24"/>
        </w:rPr>
      </w:pPr>
      <w:r w:rsidRPr="001627F0">
        <w:rPr>
          <w:rFonts w:ascii="Arial" w:eastAsia="Arial" w:hAnsi="Arial" w:cs="Arial"/>
          <w:sz w:val="24"/>
          <w:szCs w:val="24"/>
        </w:rPr>
        <w:t>Eficiencia.</w:t>
      </w:r>
    </w:p>
    <w:p w14:paraId="0A7A8638" w14:textId="77777777" w:rsidR="001627F0" w:rsidRPr="001627F0" w:rsidRDefault="001627F0" w:rsidP="001627F0">
      <w:pPr>
        <w:numPr>
          <w:ilvl w:val="0"/>
          <w:numId w:val="16"/>
        </w:numPr>
        <w:pBdr>
          <w:top w:val="nil"/>
          <w:left w:val="nil"/>
          <w:bottom w:val="nil"/>
          <w:right w:val="nil"/>
          <w:between w:val="nil"/>
        </w:pBdr>
        <w:spacing w:after="0" w:line="360" w:lineRule="auto"/>
        <w:jc w:val="both"/>
        <w:rPr>
          <w:rFonts w:ascii="Arial" w:eastAsia="Arial" w:hAnsi="Arial" w:cs="Arial"/>
          <w:sz w:val="24"/>
          <w:szCs w:val="24"/>
        </w:rPr>
      </w:pPr>
      <w:r w:rsidRPr="001627F0">
        <w:rPr>
          <w:rFonts w:ascii="Arial" w:eastAsia="Arial" w:hAnsi="Arial" w:cs="Arial"/>
          <w:sz w:val="24"/>
          <w:szCs w:val="24"/>
        </w:rPr>
        <w:t>Accesibilidad.</w:t>
      </w:r>
    </w:p>
    <w:p w14:paraId="3A0815FE" w14:textId="77777777" w:rsidR="001627F0" w:rsidRPr="001627F0" w:rsidRDefault="001627F0" w:rsidP="001627F0">
      <w:pPr>
        <w:numPr>
          <w:ilvl w:val="0"/>
          <w:numId w:val="16"/>
        </w:numPr>
        <w:pBdr>
          <w:top w:val="nil"/>
          <w:left w:val="nil"/>
          <w:bottom w:val="nil"/>
          <w:right w:val="nil"/>
          <w:between w:val="nil"/>
        </w:pBdr>
        <w:spacing w:after="0" w:line="360" w:lineRule="auto"/>
        <w:jc w:val="both"/>
        <w:rPr>
          <w:rFonts w:ascii="Arial" w:eastAsia="Arial" w:hAnsi="Arial" w:cs="Arial"/>
          <w:sz w:val="24"/>
          <w:szCs w:val="24"/>
        </w:rPr>
      </w:pPr>
      <w:r w:rsidRPr="001627F0">
        <w:rPr>
          <w:rFonts w:ascii="Arial" w:eastAsia="Arial" w:hAnsi="Arial" w:cs="Arial"/>
          <w:sz w:val="24"/>
          <w:szCs w:val="24"/>
        </w:rPr>
        <w:t>Satisfacción.</w:t>
      </w:r>
    </w:p>
    <w:p w14:paraId="3AECAE53" w14:textId="77777777" w:rsidR="001627F0" w:rsidRPr="001627F0" w:rsidRDefault="001627F0" w:rsidP="001627F0">
      <w:pPr>
        <w:numPr>
          <w:ilvl w:val="0"/>
          <w:numId w:val="16"/>
        </w:numPr>
        <w:pBdr>
          <w:top w:val="nil"/>
          <w:left w:val="nil"/>
          <w:bottom w:val="nil"/>
          <w:right w:val="nil"/>
          <w:between w:val="nil"/>
        </w:pBdr>
        <w:spacing w:after="0" w:line="360" w:lineRule="auto"/>
        <w:jc w:val="both"/>
        <w:rPr>
          <w:rFonts w:ascii="Arial" w:eastAsia="Arial" w:hAnsi="Arial" w:cs="Arial"/>
          <w:sz w:val="24"/>
          <w:szCs w:val="24"/>
        </w:rPr>
      </w:pPr>
      <w:r w:rsidRPr="001627F0">
        <w:rPr>
          <w:rFonts w:ascii="Arial" w:eastAsia="Arial" w:hAnsi="Arial" w:cs="Arial"/>
          <w:sz w:val="24"/>
          <w:szCs w:val="24"/>
        </w:rPr>
        <w:t>Adecuación.</w:t>
      </w:r>
    </w:p>
    <w:p w14:paraId="0577B0FA" w14:textId="77777777" w:rsidR="001627F0" w:rsidRPr="001627F0" w:rsidRDefault="001627F0" w:rsidP="001627F0">
      <w:pPr>
        <w:numPr>
          <w:ilvl w:val="0"/>
          <w:numId w:val="16"/>
        </w:numPr>
        <w:pBdr>
          <w:top w:val="nil"/>
          <w:left w:val="nil"/>
          <w:bottom w:val="nil"/>
          <w:right w:val="nil"/>
          <w:between w:val="nil"/>
        </w:pBdr>
        <w:spacing w:after="0" w:line="360" w:lineRule="auto"/>
        <w:jc w:val="both"/>
        <w:rPr>
          <w:rFonts w:ascii="Arial" w:eastAsia="Arial" w:hAnsi="Arial" w:cs="Arial"/>
          <w:sz w:val="24"/>
          <w:szCs w:val="24"/>
        </w:rPr>
      </w:pPr>
      <w:r w:rsidRPr="001627F0">
        <w:rPr>
          <w:rFonts w:ascii="Arial" w:eastAsia="Arial" w:hAnsi="Arial" w:cs="Arial"/>
          <w:sz w:val="24"/>
          <w:szCs w:val="24"/>
        </w:rPr>
        <w:t>Atención centrada en el paciente.</w:t>
      </w:r>
    </w:p>
    <w:p w14:paraId="665708B4" w14:textId="77777777" w:rsidR="001627F0" w:rsidRPr="001627F0" w:rsidRDefault="001627F0" w:rsidP="001627F0">
      <w:pPr>
        <w:numPr>
          <w:ilvl w:val="0"/>
          <w:numId w:val="16"/>
        </w:numPr>
        <w:pBdr>
          <w:top w:val="nil"/>
          <w:left w:val="nil"/>
          <w:bottom w:val="nil"/>
          <w:right w:val="nil"/>
          <w:between w:val="nil"/>
        </w:pBdr>
        <w:spacing w:after="0" w:line="360" w:lineRule="auto"/>
        <w:jc w:val="both"/>
        <w:rPr>
          <w:rFonts w:ascii="Arial" w:eastAsia="Arial" w:hAnsi="Arial" w:cs="Arial"/>
          <w:sz w:val="24"/>
          <w:szCs w:val="24"/>
        </w:rPr>
      </w:pPr>
      <w:r w:rsidRPr="001627F0">
        <w:rPr>
          <w:rFonts w:ascii="Arial" w:eastAsia="Arial" w:hAnsi="Arial" w:cs="Arial"/>
          <w:sz w:val="24"/>
          <w:szCs w:val="24"/>
        </w:rPr>
        <w:t>Seguridad del paciente.</w:t>
      </w:r>
    </w:p>
    <w:p w14:paraId="33F5C1C0" w14:textId="77777777" w:rsidR="001627F0" w:rsidRPr="001627F0" w:rsidRDefault="001627F0" w:rsidP="001627F0">
      <w:pPr>
        <w:spacing w:after="0" w:line="360" w:lineRule="auto"/>
        <w:jc w:val="both"/>
        <w:rPr>
          <w:rFonts w:ascii="Arial" w:eastAsia="Arial" w:hAnsi="Arial" w:cs="Arial"/>
          <w:sz w:val="24"/>
          <w:szCs w:val="24"/>
        </w:rPr>
      </w:pPr>
    </w:p>
    <w:p w14:paraId="7616ACDA" w14:textId="77777777" w:rsidR="001627F0" w:rsidRPr="001627F0" w:rsidRDefault="001627F0" w:rsidP="001627F0">
      <w:pPr>
        <w:spacing w:after="0" w:line="360" w:lineRule="auto"/>
        <w:jc w:val="both"/>
        <w:rPr>
          <w:rFonts w:ascii="Arial" w:eastAsia="Arial" w:hAnsi="Arial" w:cs="Arial"/>
          <w:sz w:val="24"/>
          <w:szCs w:val="24"/>
        </w:rPr>
      </w:pPr>
      <w:r w:rsidRPr="001627F0">
        <w:rPr>
          <w:rFonts w:ascii="Arial" w:eastAsia="Arial" w:hAnsi="Arial" w:cs="Arial"/>
          <w:sz w:val="24"/>
          <w:szCs w:val="24"/>
        </w:rPr>
        <w:t xml:space="preserve">Cabe destacar de estas dimensiones, dos de indudable trascendencia, la atención centrada en el paciente y la seguridad del paciente. La primera implica organizar la atención, pensando en los pacientes más que en los que la facilitan. La segunda implica practicar una atención libre de daños evitables, lo que supone desarrollar sistemas y procesos encaminados a reducir la probabilidad de aparición de fallos del sistema además de errores de las personas y aumentar la probabilidad de detectarlos cuando ocurren y mitigar sus consecuencias (Rocco y Garrido, 207, p. 786). </w:t>
      </w:r>
    </w:p>
    <w:p w14:paraId="5EF219AF" w14:textId="77777777" w:rsidR="001627F0" w:rsidRPr="001627F0" w:rsidRDefault="001627F0" w:rsidP="001627F0">
      <w:pPr>
        <w:spacing w:after="0" w:line="360" w:lineRule="auto"/>
        <w:jc w:val="both"/>
        <w:rPr>
          <w:rFonts w:ascii="Arial" w:eastAsia="Arial" w:hAnsi="Arial" w:cs="Arial"/>
          <w:sz w:val="24"/>
          <w:szCs w:val="24"/>
        </w:rPr>
      </w:pPr>
    </w:p>
    <w:p w14:paraId="08D03D66" w14:textId="77777777" w:rsidR="001627F0" w:rsidRPr="001627F0" w:rsidRDefault="001627F0" w:rsidP="001627F0">
      <w:pPr>
        <w:spacing w:after="0" w:line="360" w:lineRule="auto"/>
        <w:jc w:val="both"/>
        <w:rPr>
          <w:rFonts w:ascii="Arial" w:eastAsia="Arial" w:hAnsi="Arial" w:cs="Arial"/>
          <w:sz w:val="24"/>
          <w:szCs w:val="24"/>
          <w:highlight w:val="yellow"/>
        </w:rPr>
      </w:pPr>
      <w:r w:rsidRPr="001627F0">
        <w:rPr>
          <w:rFonts w:ascii="Arial" w:eastAsia="Arial" w:hAnsi="Arial" w:cs="Arial"/>
          <w:sz w:val="24"/>
          <w:szCs w:val="24"/>
        </w:rPr>
        <w:t xml:space="preserve">Estos postulados, tienen plena coincidencia con los objetivos que se propone la Sala Situacional de Seguridad del Paciente de la ciudad de Medellín, en el que también se propende por reconocer al usuario receptor de la atención como elemento importante en la implementación de acciones relacionadas con la seguridad del paciente en odontología. Además, un asunto sobre el que han llamado </w:t>
      </w:r>
      <w:r w:rsidRPr="001627F0">
        <w:rPr>
          <w:rFonts w:ascii="Arial" w:eastAsia="Arial" w:hAnsi="Arial" w:cs="Arial"/>
          <w:sz w:val="24"/>
          <w:szCs w:val="24"/>
        </w:rPr>
        <w:lastRenderedPageBreak/>
        <w:t>la atención tanto la OMS como la Comisión Europea, tiene que ver con la formación en seguridad del paciente y prácticas asistenciales seguras y cómo los profesionales del área deben reconocer las iniciativas que en la materia se adopten, así como su aplicación. (Ministerio de Sanidad, Servicios Sociales e Igualdad de España 2015).</w:t>
      </w:r>
    </w:p>
    <w:p w14:paraId="37D017F8" w14:textId="77777777" w:rsidR="001627F0" w:rsidRPr="001627F0" w:rsidRDefault="001627F0" w:rsidP="001627F0">
      <w:pPr>
        <w:spacing w:after="0" w:line="360" w:lineRule="auto"/>
        <w:jc w:val="both"/>
        <w:rPr>
          <w:rFonts w:ascii="Arial" w:eastAsia="Arial" w:hAnsi="Arial" w:cs="Arial"/>
          <w:sz w:val="24"/>
          <w:szCs w:val="24"/>
        </w:rPr>
      </w:pPr>
    </w:p>
    <w:p w14:paraId="45345B7C" w14:textId="77777777" w:rsidR="001627F0" w:rsidRPr="001627F0" w:rsidRDefault="001627F0" w:rsidP="001627F0">
      <w:pPr>
        <w:spacing w:after="0" w:line="360" w:lineRule="auto"/>
        <w:jc w:val="both"/>
        <w:rPr>
          <w:rFonts w:ascii="Arial" w:eastAsia="Arial" w:hAnsi="Arial" w:cs="Arial"/>
          <w:sz w:val="24"/>
          <w:szCs w:val="24"/>
        </w:rPr>
      </w:pPr>
      <w:r w:rsidRPr="001627F0">
        <w:rPr>
          <w:rFonts w:ascii="Arial" w:eastAsia="Arial" w:hAnsi="Arial" w:cs="Arial"/>
          <w:sz w:val="24"/>
          <w:szCs w:val="24"/>
        </w:rPr>
        <w:t xml:space="preserve">Por otra parte, en el año 2002, la Organización Mundial de la Salud (OMS) celebró en Ginebra la 55ª Asamblea Mundial de la Salud, en la cual se aprobó la resolución WHA55.18 en la que se insta a los Estados Miembros a “prestar la mayor atención posible al problema de la Seguridad del Paciente” y a “establecer y reforzar sistemas basados en la evidencia científica, necesarios para mejorar la SP y la calidad de la atención sanitaria”.  (WHO, 2002). </w:t>
      </w:r>
    </w:p>
    <w:p w14:paraId="04A68E73" w14:textId="77777777" w:rsidR="001627F0" w:rsidRPr="001627F0" w:rsidRDefault="001627F0" w:rsidP="001627F0">
      <w:pPr>
        <w:spacing w:after="0" w:line="360" w:lineRule="auto"/>
        <w:jc w:val="both"/>
        <w:rPr>
          <w:rFonts w:ascii="Arial" w:eastAsia="Arial" w:hAnsi="Arial" w:cs="Arial"/>
          <w:sz w:val="24"/>
          <w:szCs w:val="24"/>
          <w:highlight w:val="green"/>
        </w:rPr>
      </w:pPr>
    </w:p>
    <w:p w14:paraId="04B3828F" w14:textId="22370F66" w:rsidR="001627F0" w:rsidRPr="001627F0" w:rsidRDefault="001627F0" w:rsidP="001627F0">
      <w:pPr>
        <w:spacing w:after="0" w:line="360" w:lineRule="auto"/>
        <w:jc w:val="both"/>
        <w:rPr>
          <w:rFonts w:ascii="Arial" w:eastAsia="Arial" w:hAnsi="Arial" w:cs="Arial"/>
          <w:sz w:val="24"/>
          <w:szCs w:val="24"/>
        </w:rPr>
      </w:pPr>
      <w:r w:rsidRPr="001627F0">
        <w:rPr>
          <w:rFonts w:ascii="Arial" w:eastAsia="Arial" w:hAnsi="Arial" w:cs="Arial"/>
          <w:sz w:val="24"/>
          <w:szCs w:val="24"/>
        </w:rPr>
        <w:t>En 2004, la 57ª Asamblea Mundial de la Salud, dio como fruto la Alianza Mundial para la seguridad del paciente, actualmente llamada “Programa para la Seguridad del Paciente (WHO, 2005)”, que sería un paso importante para el desarrollo de la SP de los Estados Miembros. Su objetivo puede resumirse en el lema “ante todo, no hacer daño”, y sus propósitos, acciones y retos fundamentales se reflejan en programas de control de riesgo significativo. Más recientemente, en mayo de 2019, la 72</w:t>
      </w:r>
      <w:proofErr w:type="gramStart"/>
      <w:r w:rsidRPr="001627F0">
        <w:rPr>
          <w:rFonts w:ascii="Arial" w:eastAsia="Arial" w:hAnsi="Arial" w:cs="Arial"/>
          <w:sz w:val="24"/>
          <w:szCs w:val="24"/>
        </w:rPr>
        <w:t>.ª</w:t>
      </w:r>
      <w:proofErr w:type="gramEnd"/>
      <w:r w:rsidRPr="001627F0">
        <w:rPr>
          <w:rFonts w:ascii="Arial" w:eastAsia="Arial" w:hAnsi="Arial" w:cs="Arial"/>
          <w:sz w:val="24"/>
          <w:szCs w:val="24"/>
        </w:rPr>
        <w:t xml:space="preserve"> </w:t>
      </w:r>
      <w:r>
        <w:rPr>
          <w:rFonts w:ascii="Arial" w:eastAsia="Arial" w:hAnsi="Arial" w:cs="Arial"/>
          <w:sz w:val="24"/>
          <w:szCs w:val="24"/>
        </w:rPr>
        <w:t xml:space="preserve"> </w:t>
      </w:r>
      <w:r w:rsidRPr="001627F0">
        <w:rPr>
          <w:rFonts w:ascii="Arial" w:eastAsia="Arial" w:hAnsi="Arial" w:cs="Arial"/>
          <w:sz w:val="24"/>
          <w:szCs w:val="24"/>
        </w:rPr>
        <w:t xml:space="preserve">Asamblea Mundial de la Salud refrendó el establecimiento de un Día Mundial de la Seguridad del Paciente con la adopción de la resolución titulada “Acción mundial en pro de la seguridad del paciente”. El primer Día Mundial de la Seguridad del Paciente se celebró el 17 de septiembre de 2019 con el objetivo de concienciar a la sociedad sobre la seguridad del paciente y promover la solidaridad y la acción en todo el mundo y se ratifica la Seguridad del Paciente como uno de los componentes transversales de la atención en salud. </w:t>
      </w:r>
    </w:p>
    <w:p w14:paraId="75A464F0" w14:textId="77777777" w:rsidR="001627F0" w:rsidRPr="001627F0" w:rsidRDefault="001627F0" w:rsidP="001627F0">
      <w:pPr>
        <w:spacing w:after="0" w:line="360" w:lineRule="auto"/>
        <w:jc w:val="both"/>
        <w:rPr>
          <w:rFonts w:ascii="Arial" w:eastAsia="Arial" w:hAnsi="Arial" w:cs="Arial"/>
          <w:sz w:val="24"/>
          <w:szCs w:val="24"/>
        </w:rPr>
      </w:pPr>
    </w:p>
    <w:p w14:paraId="3EC145D8" w14:textId="77777777" w:rsidR="001627F0" w:rsidRDefault="001627F0" w:rsidP="001627F0">
      <w:pPr>
        <w:spacing w:after="0" w:line="360" w:lineRule="auto"/>
        <w:jc w:val="both"/>
        <w:rPr>
          <w:rFonts w:ascii="Arial" w:eastAsia="Arial" w:hAnsi="Arial" w:cs="Arial"/>
          <w:sz w:val="24"/>
          <w:szCs w:val="24"/>
        </w:rPr>
      </w:pPr>
      <w:r w:rsidRPr="001627F0">
        <w:rPr>
          <w:rFonts w:ascii="Arial" w:eastAsia="Arial" w:hAnsi="Arial" w:cs="Arial"/>
          <w:sz w:val="24"/>
          <w:szCs w:val="24"/>
        </w:rPr>
        <w:t xml:space="preserve">La mencionada Alianza Mundial para la Seguridad del Paciente, reunió un Grupo de Redacción para que llevara adelante un programa de trabajo consistente en definir </w:t>
      </w:r>
      <w:r w:rsidRPr="001627F0">
        <w:rPr>
          <w:rFonts w:ascii="Arial" w:eastAsia="Arial" w:hAnsi="Arial" w:cs="Arial"/>
          <w:sz w:val="24"/>
          <w:szCs w:val="24"/>
        </w:rPr>
        <w:lastRenderedPageBreak/>
        <w:t>los conceptos relativos a la seguridad del paciente, armonizarlos y agruparlos en una clasificación acordada internacionalmente que favorezca el aprendizaje y la mejora de la seguridad del paciente en diferentes sistemas.</w:t>
      </w:r>
    </w:p>
    <w:p w14:paraId="3556826A" w14:textId="77777777" w:rsidR="001627F0" w:rsidRPr="001627F0" w:rsidRDefault="001627F0" w:rsidP="001627F0">
      <w:pPr>
        <w:spacing w:after="0" w:line="360" w:lineRule="auto"/>
        <w:jc w:val="both"/>
        <w:rPr>
          <w:rFonts w:ascii="Arial" w:eastAsia="Arial" w:hAnsi="Arial" w:cs="Arial"/>
          <w:sz w:val="24"/>
          <w:szCs w:val="24"/>
        </w:rPr>
      </w:pPr>
    </w:p>
    <w:p w14:paraId="17A156A6" w14:textId="77777777" w:rsidR="001627F0" w:rsidRPr="001627F0" w:rsidRDefault="001627F0" w:rsidP="001627F0">
      <w:pPr>
        <w:spacing w:after="0" w:line="360" w:lineRule="auto"/>
        <w:jc w:val="both"/>
        <w:rPr>
          <w:rFonts w:ascii="Arial" w:eastAsia="Arial" w:hAnsi="Arial" w:cs="Arial"/>
          <w:sz w:val="24"/>
          <w:szCs w:val="24"/>
        </w:rPr>
      </w:pPr>
      <w:r w:rsidRPr="001627F0">
        <w:rPr>
          <w:rFonts w:ascii="Arial" w:eastAsia="Arial" w:hAnsi="Arial" w:cs="Arial"/>
          <w:sz w:val="24"/>
          <w:szCs w:val="24"/>
        </w:rPr>
        <w:t>La finalidad de la Clasificación Internacional para la Seguridad del Paciente (CISP) es permitir la categorización de la información sobre seguridad del paciente por medio de conjuntos normalizados de conceptos con definiciones acordadas, términos preferidos y relaciones entre ellos basadas en una ontología de dominio explícita (por ejemplo, la seguridad del paciente). La CISP se ha ideado para ser una verdadera convergencia de las percepciones internacionales de las principales cuestiones relacionadas con la seguridad del paciente y para facilitar la descripción, la comparación, la medición, el seguimiento, el análisis y la interpretación de la información con miras a mejorar la atención al paciente.</w:t>
      </w:r>
      <w:r w:rsidRPr="001627F0">
        <w:rPr>
          <w:rFonts w:ascii="Arial" w:eastAsia="Arial" w:hAnsi="Arial" w:cs="Arial"/>
          <w:sz w:val="24"/>
          <w:szCs w:val="24"/>
          <w:vertAlign w:val="superscript"/>
        </w:rPr>
        <w:footnoteReference w:id="3"/>
      </w:r>
    </w:p>
    <w:p w14:paraId="2385D65A" w14:textId="77777777" w:rsidR="001627F0" w:rsidRPr="001627F0" w:rsidRDefault="001627F0" w:rsidP="001627F0">
      <w:pPr>
        <w:spacing w:after="0" w:line="360" w:lineRule="auto"/>
        <w:jc w:val="both"/>
        <w:rPr>
          <w:rFonts w:ascii="Arial" w:eastAsia="Arial" w:hAnsi="Arial" w:cs="Arial"/>
          <w:sz w:val="24"/>
          <w:szCs w:val="24"/>
        </w:rPr>
      </w:pPr>
    </w:p>
    <w:p w14:paraId="607D0F70" w14:textId="77777777" w:rsidR="001627F0" w:rsidRPr="001627F0" w:rsidRDefault="001627F0" w:rsidP="001627F0">
      <w:pPr>
        <w:spacing w:after="0" w:line="360" w:lineRule="auto"/>
        <w:jc w:val="both"/>
        <w:rPr>
          <w:rFonts w:ascii="Arial" w:eastAsia="Arial" w:hAnsi="Arial" w:cs="Arial"/>
          <w:sz w:val="24"/>
          <w:szCs w:val="24"/>
        </w:rPr>
      </w:pPr>
      <w:r w:rsidRPr="001627F0">
        <w:rPr>
          <w:rFonts w:ascii="Arial" w:eastAsia="Arial" w:hAnsi="Arial" w:cs="Arial"/>
          <w:sz w:val="24"/>
          <w:szCs w:val="24"/>
        </w:rPr>
        <w:t>La finalidad del marco conceptual de la CISP es ofrecer un método de organización de los datos y la información sobre seguridad del paciente que es muy necesario y que permitirá agregarlos y analizarlos con miras a:</w:t>
      </w:r>
    </w:p>
    <w:p w14:paraId="38C6263C" w14:textId="77777777" w:rsidR="001627F0" w:rsidRPr="001627F0" w:rsidRDefault="001627F0" w:rsidP="001627F0">
      <w:pPr>
        <w:spacing w:after="0" w:line="360" w:lineRule="auto"/>
        <w:jc w:val="both"/>
        <w:rPr>
          <w:rFonts w:ascii="Arial" w:eastAsia="Arial" w:hAnsi="Arial" w:cs="Arial"/>
          <w:sz w:val="24"/>
          <w:szCs w:val="24"/>
        </w:rPr>
      </w:pPr>
      <w:r w:rsidRPr="001627F0">
        <w:rPr>
          <w:rFonts w:ascii="Arial" w:eastAsia="Arial" w:hAnsi="Arial" w:cs="Arial"/>
          <w:sz w:val="24"/>
          <w:szCs w:val="24"/>
        </w:rPr>
        <w:t>• comparar los datos sobre seguridad del paciente entre disciplinas, entre organizaciones, entre países y a lo largo del tiempo;</w:t>
      </w:r>
    </w:p>
    <w:p w14:paraId="24B5B0E1" w14:textId="77777777" w:rsidR="001627F0" w:rsidRPr="001627F0" w:rsidRDefault="001627F0" w:rsidP="001627F0">
      <w:pPr>
        <w:spacing w:after="0" w:line="360" w:lineRule="auto"/>
        <w:jc w:val="both"/>
        <w:rPr>
          <w:rFonts w:ascii="Arial" w:eastAsia="Arial" w:hAnsi="Arial" w:cs="Arial"/>
          <w:sz w:val="24"/>
          <w:szCs w:val="24"/>
        </w:rPr>
      </w:pPr>
      <w:r w:rsidRPr="001627F0">
        <w:rPr>
          <w:rFonts w:ascii="Arial" w:eastAsia="Arial" w:hAnsi="Arial" w:cs="Arial"/>
          <w:sz w:val="24"/>
          <w:szCs w:val="24"/>
        </w:rPr>
        <w:t>• analizar los papeles que desempeñan los factores humanos y de los sistemas en la seguridad del paciente;</w:t>
      </w:r>
    </w:p>
    <w:p w14:paraId="694F5C7C" w14:textId="77777777" w:rsidR="001627F0" w:rsidRPr="001627F0" w:rsidRDefault="001627F0" w:rsidP="001627F0">
      <w:pPr>
        <w:spacing w:after="0" w:line="360" w:lineRule="auto"/>
        <w:jc w:val="both"/>
        <w:rPr>
          <w:rFonts w:ascii="Arial" w:eastAsia="Arial" w:hAnsi="Arial" w:cs="Arial"/>
          <w:sz w:val="24"/>
          <w:szCs w:val="24"/>
        </w:rPr>
      </w:pPr>
      <w:r w:rsidRPr="001627F0">
        <w:rPr>
          <w:rFonts w:ascii="Arial" w:eastAsia="Arial" w:hAnsi="Arial" w:cs="Arial"/>
          <w:sz w:val="24"/>
          <w:szCs w:val="24"/>
        </w:rPr>
        <w:t>• identificar posibles problemas de seguridad del paciente, y</w:t>
      </w:r>
    </w:p>
    <w:p w14:paraId="249BFC75" w14:textId="77777777" w:rsidR="001627F0" w:rsidRPr="001627F0" w:rsidRDefault="001627F0" w:rsidP="001627F0">
      <w:pPr>
        <w:spacing w:after="0" w:line="360" w:lineRule="auto"/>
        <w:jc w:val="both"/>
        <w:rPr>
          <w:rFonts w:ascii="Arial" w:eastAsia="Arial" w:hAnsi="Arial" w:cs="Arial"/>
          <w:sz w:val="24"/>
          <w:szCs w:val="24"/>
        </w:rPr>
      </w:pPr>
      <w:r w:rsidRPr="001627F0">
        <w:rPr>
          <w:rFonts w:ascii="Arial" w:eastAsia="Arial" w:hAnsi="Arial" w:cs="Arial"/>
          <w:sz w:val="24"/>
          <w:szCs w:val="24"/>
        </w:rPr>
        <w:t>• fijar prioridades y concebir soluciones relacionadas con la seguridad.</w:t>
      </w:r>
    </w:p>
    <w:p w14:paraId="0F30CE34" w14:textId="77777777" w:rsidR="001627F0" w:rsidRPr="001627F0" w:rsidRDefault="001627F0" w:rsidP="001627F0">
      <w:pPr>
        <w:spacing w:after="0" w:line="360" w:lineRule="auto"/>
        <w:rPr>
          <w:rFonts w:ascii="Arial" w:eastAsia="Arial" w:hAnsi="Arial" w:cs="Arial"/>
          <w:sz w:val="24"/>
          <w:szCs w:val="24"/>
        </w:rPr>
      </w:pPr>
    </w:p>
    <w:p w14:paraId="5E634F1F" w14:textId="72D1C319" w:rsidR="001627F0" w:rsidRPr="001627F0" w:rsidRDefault="001627F0" w:rsidP="001627F0">
      <w:pPr>
        <w:spacing w:after="0" w:line="360" w:lineRule="auto"/>
        <w:jc w:val="both"/>
        <w:rPr>
          <w:rFonts w:ascii="Arial" w:eastAsia="Arial" w:hAnsi="Arial" w:cs="Arial"/>
          <w:sz w:val="24"/>
          <w:szCs w:val="24"/>
        </w:rPr>
      </w:pPr>
      <w:r>
        <w:rPr>
          <w:rFonts w:ascii="Arial" w:eastAsia="Arial" w:hAnsi="Arial" w:cs="Arial"/>
          <w:sz w:val="24"/>
          <w:szCs w:val="24"/>
        </w:rPr>
        <w:t>E</w:t>
      </w:r>
      <w:r w:rsidRPr="001627F0">
        <w:rPr>
          <w:rFonts w:ascii="Arial" w:eastAsia="Arial" w:hAnsi="Arial" w:cs="Arial"/>
          <w:sz w:val="24"/>
          <w:szCs w:val="24"/>
        </w:rPr>
        <w:t xml:space="preserve">ste marco conceptual ha sido adoptado por los países miembros, incluido Colombia, considerando además las dinámicas propias que orientan la gestión </w:t>
      </w:r>
      <w:r w:rsidRPr="001627F0">
        <w:rPr>
          <w:rFonts w:ascii="Arial" w:eastAsia="Arial" w:hAnsi="Arial" w:cs="Arial"/>
          <w:sz w:val="24"/>
          <w:szCs w:val="24"/>
        </w:rPr>
        <w:lastRenderedPageBreak/>
        <w:t>específica en el marco de la intencionalidad de minimizar las afectaciones que puedan presentarse con ocasión de la atención en salud.</w:t>
      </w:r>
    </w:p>
    <w:p w14:paraId="22DF34E0" w14:textId="77777777" w:rsidR="001627F0" w:rsidRPr="001627F0" w:rsidRDefault="001627F0" w:rsidP="001627F0">
      <w:pPr>
        <w:spacing w:after="0" w:line="360" w:lineRule="auto"/>
        <w:jc w:val="both"/>
        <w:rPr>
          <w:rFonts w:ascii="Arial" w:eastAsia="Arial" w:hAnsi="Arial" w:cs="Arial"/>
          <w:sz w:val="24"/>
          <w:szCs w:val="24"/>
        </w:rPr>
      </w:pPr>
    </w:p>
    <w:p w14:paraId="67FC3C54" w14:textId="77777777" w:rsidR="001627F0" w:rsidRPr="001627F0" w:rsidRDefault="001627F0" w:rsidP="001627F0">
      <w:pPr>
        <w:spacing w:after="0" w:line="360" w:lineRule="auto"/>
        <w:jc w:val="both"/>
        <w:rPr>
          <w:rFonts w:ascii="Arial" w:eastAsia="Arial" w:hAnsi="Arial" w:cs="Arial"/>
          <w:sz w:val="24"/>
          <w:szCs w:val="24"/>
        </w:rPr>
      </w:pPr>
      <w:r w:rsidRPr="001627F0">
        <w:rPr>
          <w:rFonts w:ascii="Arial" w:eastAsia="Arial" w:hAnsi="Arial" w:cs="Arial"/>
          <w:sz w:val="24"/>
          <w:szCs w:val="24"/>
        </w:rPr>
        <w:t xml:space="preserve">Uno de los términos de referencia definidos en la CISP es el de “Evento Adverso”, que técnicamente podría considerarse el punto crítico al cuál se orientan las acciones de intervención y gestión para evitar su aparición u ocurrencia. </w:t>
      </w:r>
      <w:proofErr w:type="spellStart"/>
      <w:r w:rsidRPr="001627F0">
        <w:rPr>
          <w:rFonts w:ascii="Arial" w:eastAsia="Arial" w:hAnsi="Arial" w:cs="Arial"/>
          <w:sz w:val="24"/>
          <w:szCs w:val="24"/>
        </w:rPr>
        <w:t>Segen</w:t>
      </w:r>
      <w:proofErr w:type="spellEnd"/>
      <w:r w:rsidRPr="001627F0">
        <w:rPr>
          <w:rFonts w:ascii="Arial" w:eastAsia="Arial" w:hAnsi="Arial" w:cs="Arial"/>
          <w:sz w:val="24"/>
          <w:szCs w:val="24"/>
        </w:rPr>
        <w:t xml:space="preserve"> A </w:t>
      </w:r>
      <w:proofErr w:type="spellStart"/>
      <w:r w:rsidRPr="001627F0">
        <w:rPr>
          <w:rFonts w:ascii="Arial" w:eastAsia="Arial" w:hAnsi="Arial" w:cs="Arial"/>
          <w:sz w:val="24"/>
          <w:szCs w:val="24"/>
        </w:rPr>
        <w:t>Dictionary</w:t>
      </w:r>
      <w:proofErr w:type="spellEnd"/>
      <w:r w:rsidRPr="001627F0">
        <w:rPr>
          <w:rFonts w:ascii="Arial" w:eastAsia="Arial" w:hAnsi="Arial" w:cs="Arial"/>
          <w:sz w:val="24"/>
          <w:szCs w:val="24"/>
        </w:rPr>
        <w:t xml:space="preserve"> of Medical </w:t>
      </w:r>
      <w:proofErr w:type="spellStart"/>
      <w:r w:rsidRPr="001627F0">
        <w:rPr>
          <w:rFonts w:ascii="Arial" w:eastAsia="Arial" w:hAnsi="Arial" w:cs="Arial"/>
          <w:sz w:val="24"/>
          <w:szCs w:val="24"/>
        </w:rPr>
        <w:t>Terms</w:t>
      </w:r>
      <w:proofErr w:type="spellEnd"/>
      <w:r w:rsidRPr="001627F0">
        <w:rPr>
          <w:rFonts w:ascii="Arial" w:eastAsia="Arial" w:hAnsi="Arial" w:cs="Arial"/>
          <w:sz w:val="24"/>
          <w:szCs w:val="24"/>
        </w:rPr>
        <w:t xml:space="preserve">, </w:t>
      </w:r>
      <w:proofErr w:type="spellStart"/>
      <w:r w:rsidRPr="001627F0">
        <w:rPr>
          <w:rFonts w:ascii="Arial" w:eastAsia="Arial" w:hAnsi="Arial" w:cs="Arial"/>
          <w:sz w:val="24"/>
          <w:szCs w:val="24"/>
        </w:rPr>
        <w:t>Slang</w:t>
      </w:r>
      <w:proofErr w:type="spellEnd"/>
      <w:r w:rsidRPr="001627F0">
        <w:rPr>
          <w:rFonts w:ascii="Arial" w:eastAsia="Arial" w:hAnsi="Arial" w:cs="Arial"/>
          <w:sz w:val="24"/>
          <w:szCs w:val="24"/>
        </w:rPr>
        <w:t xml:space="preserve"> &amp; </w:t>
      </w:r>
      <w:proofErr w:type="spellStart"/>
      <w:r w:rsidRPr="001627F0">
        <w:rPr>
          <w:rFonts w:ascii="Arial" w:eastAsia="Arial" w:hAnsi="Arial" w:cs="Arial"/>
          <w:sz w:val="24"/>
          <w:szCs w:val="24"/>
        </w:rPr>
        <w:t>Jargon</w:t>
      </w:r>
      <w:proofErr w:type="spellEnd"/>
      <w:r w:rsidRPr="001627F0">
        <w:rPr>
          <w:rFonts w:ascii="Arial" w:eastAsia="Arial" w:hAnsi="Arial" w:cs="Arial"/>
          <w:sz w:val="24"/>
          <w:szCs w:val="24"/>
        </w:rPr>
        <w:t xml:space="preserve"> (1995), citado por OMS (2009), define un evento adverso como:  Lesión causada por el tratamiento médico (no por la enfermedad subyacente) que prolonga la hospitalización, ocasiona una discapacidad en el momento del alta, o ambas cosas; [...] los EA son causados por complicaciones medicamentosas, infecciones de la incisión y complicaciones técnicas, y los debidos a negligencia [lo son por] percances diagnósticos, percances terapéuticos y eventos ocurridos en el servicio de urgencias. (p. 126).</w:t>
      </w:r>
    </w:p>
    <w:p w14:paraId="52A3633E" w14:textId="77777777" w:rsidR="001627F0" w:rsidRPr="001627F0" w:rsidRDefault="001627F0" w:rsidP="001627F0">
      <w:pPr>
        <w:spacing w:after="0" w:line="360" w:lineRule="auto"/>
        <w:jc w:val="both"/>
        <w:rPr>
          <w:rFonts w:ascii="Arial" w:eastAsia="Arial" w:hAnsi="Arial" w:cs="Arial"/>
          <w:sz w:val="24"/>
          <w:szCs w:val="24"/>
        </w:rPr>
      </w:pPr>
    </w:p>
    <w:p w14:paraId="61231D9C" w14:textId="77777777" w:rsidR="001627F0" w:rsidRPr="001627F0" w:rsidRDefault="001627F0" w:rsidP="001627F0">
      <w:pPr>
        <w:spacing w:after="0" w:line="360" w:lineRule="auto"/>
        <w:jc w:val="both"/>
        <w:rPr>
          <w:rFonts w:ascii="Arial" w:eastAsia="Arial" w:hAnsi="Arial" w:cs="Arial"/>
          <w:sz w:val="24"/>
          <w:szCs w:val="24"/>
        </w:rPr>
      </w:pPr>
      <w:r w:rsidRPr="001627F0">
        <w:rPr>
          <w:rFonts w:ascii="Arial" w:eastAsia="Arial" w:hAnsi="Arial" w:cs="Arial"/>
          <w:sz w:val="24"/>
          <w:szCs w:val="24"/>
        </w:rPr>
        <w:t>Otras definiciones, refieren los eventos adversos como:</w:t>
      </w:r>
    </w:p>
    <w:p w14:paraId="1B33CC94" w14:textId="77777777" w:rsidR="001627F0" w:rsidRPr="001627F0" w:rsidRDefault="001627F0" w:rsidP="001627F0">
      <w:pPr>
        <w:spacing w:after="0" w:line="240" w:lineRule="auto"/>
        <w:ind w:left="720"/>
        <w:jc w:val="both"/>
        <w:rPr>
          <w:rFonts w:ascii="Arial" w:eastAsia="Arial" w:hAnsi="Arial" w:cs="Arial"/>
          <w:sz w:val="24"/>
          <w:szCs w:val="24"/>
        </w:rPr>
      </w:pPr>
    </w:p>
    <w:p w14:paraId="2D3C1A9D" w14:textId="77777777" w:rsidR="001627F0" w:rsidRPr="001627F0" w:rsidRDefault="001627F0" w:rsidP="001627F0">
      <w:pPr>
        <w:spacing w:after="0" w:line="240" w:lineRule="auto"/>
        <w:ind w:left="720"/>
        <w:jc w:val="both"/>
        <w:rPr>
          <w:rFonts w:ascii="Arial" w:eastAsia="Arial" w:hAnsi="Arial" w:cs="Arial"/>
          <w:sz w:val="24"/>
          <w:szCs w:val="24"/>
        </w:rPr>
      </w:pPr>
      <w:r w:rsidRPr="001627F0">
        <w:rPr>
          <w:rFonts w:ascii="Arial" w:eastAsia="Arial" w:hAnsi="Arial" w:cs="Arial"/>
          <w:sz w:val="24"/>
          <w:szCs w:val="24"/>
        </w:rPr>
        <w:t xml:space="preserve">Incidentes desfavorables, desgracias terapéuticas, lesiones iatrogénicas u otros sucesos adversos relacionados directamente con la atención o los servicios prestados en la jurisdicción de un centro médico, una consulta externa u otro establecimiento. Pueden ser consecuencia de actos de comisión o de omisión.   </w:t>
      </w:r>
      <w:proofErr w:type="spellStart"/>
      <w:r w:rsidRPr="001627F0">
        <w:rPr>
          <w:rFonts w:ascii="Arial" w:eastAsia="Arial" w:hAnsi="Arial" w:cs="Arial"/>
          <w:sz w:val="24"/>
          <w:szCs w:val="24"/>
        </w:rPr>
        <w:t>Veterans</w:t>
      </w:r>
      <w:proofErr w:type="spellEnd"/>
      <w:r w:rsidRPr="001627F0">
        <w:rPr>
          <w:rFonts w:ascii="Arial" w:eastAsia="Arial" w:hAnsi="Arial" w:cs="Arial"/>
          <w:sz w:val="24"/>
          <w:szCs w:val="24"/>
        </w:rPr>
        <w:t xml:space="preserve"> </w:t>
      </w:r>
      <w:proofErr w:type="spellStart"/>
      <w:r w:rsidRPr="001627F0">
        <w:rPr>
          <w:rFonts w:ascii="Arial" w:eastAsia="Arial" w:hAnsi="Arial" w:cs="Arial"/>
          <w:sz w:val="24"/>
          <w:szCs w:val="24"/>
        </w:rPr>
        <w:t>Health</w:t>
      </w:r>
      <w:proofErr w:type="spellEnd"/>
      <w:r w:rsidRPr="001627F0">
        <w:rPr>
          <w:rFonts w:ascii="Arial" w:eastAsia="Arial" w:hAnsi="Arial" w:cs="Arial"/>
          <w:sz w:val="24"/>
          <w:szCs w:val="24"/>
        </w:rPr>
        <w:t xml:space="preserve"> </w:t>
      </w:r>
      <w:proofErr w:type="spellStart"/>
      <w:r w:rsidRPr="001627F0">
        <w:rPr>
          <w:rFonts w:ascii="Arial" w:eastAsia="Arial" w:hAnsi="Arial" w:cs="Arial"/>
          <w:sz w:val="24"/>
          <w:szCs w:val="24"/>
        </w:rPr>
        <w:t>Administration</w:t>
      </w:r>
      <w:proofErr w:type="spellEnd"/>
      <w:r w:rsidRPr="001627F0">
        <w:rPr>
          <w:rFonts w:ascii="Arial" w:eastAsia="Arial" w:hAnsi="Arial" w:cs="Arial"/>
          <w:sz w:val="24"/>
          <w:szCs w:val="24"/>
        </w:rPr>
        <w:t xml:space="preserve"> </w:t>
      </w:r>
      <w:proofErr w:type="spellStart"/>
      <w:r w:rsidRPr="001627F0">
        <w:rPr>
          <w:rFonts w:ascii="Arial" w:eastAsia="Arial" w:hAnsi="Arial" w:cs="Arial"/>
          <w:sz w:val="24"/>
          <w:szCs w:val="24"/>
        </w:rPr>
        <w:t>National</w:t>
      </w:r>
      <w:proofErr w:type="spellEnd"/>
      <w:r w:rsidRPr="001627F0">
        <w:rPr>
          <w:rFonts w:ascii="Arial" w:eastAsia="Arial" w:hAnsi="Arial" w:cs="Arial"/>
          <w:sz w:val="24"/>
          <w:szCs w:val="24"/>
        </w:rPr>
        <w:t xml:space="preserve"> Center </w:t>
      </w:r>
      <w:proofErr w:type="spellStart"/>
      <w:r w:rsidRPr="001627F0">
        <w:rPr>
          <w:rFonts w:ascii="Arial" w:eastAsia="Arial" w:hAnsi="Arial" w:cs="Arial"/>
          <w:sz w:val="24"/>
          <w:szCs w:val="24"/>
        </w:rPr>
        <w:t>for</w:t>
      </w:r>
      <w:proofErr w:type="spellEnd"/>
      <w:r w:rsidRPr="001627F0">
        <w:rPr>
          <w:rFonts w:ascii="Arial" w:eastAsia="Arial" w:hAnsi="Arial" w:cs="Arial"/>
          <w:sz w:val="24"/>
          <w:szCs w:val="24"/>
        </w:rPr>
        <w:t xml:space="preserve"> </w:t>
      </w:r>
      <w:proofErr w:type="spellStart"/>
      <w:r w:rsidRPr="001627F0">
        <w:rPr>
          <w:rFonts w:ascii="Arial" w:eastAsia="Arial" w:hAnsi="Arial" w:cs="Arial"/>
          <w:sz w:val="24"/>
          <w:szCs w:val="24"/>
        </w:rPr>
        <w:t>Patient</w:t>
      </w:r>
      <w:proofErr w:type="spellEnd"/>
      <w:r w:rsidRPr="001627F0">
        <w:rPr>
          <w:rFonts w:ascii="Arial" w:eastAsia="Arial" w:hAnsi="Arial" w:cs="Arial"/>
          <w:sz w:val="24"/>
          <w:szCs w:val="24"/>
        </w:rPr>
        <w:t xml:space="preserve"> Safety (2006) citado por OMS (2009), p. 126. </w:t>
      </w:r>
    </w:p>
    <w:p w14:paraId="75D5D27F" w14:textId="77777777" w:rsidR="001627F0" w:rsidRPr="001627F0" w:rsidRDefault="001627F0" w:rsidP="001627F0">
      <w:pPr>
        <w:spacing w:after="0" w:line="360" w:lineRule="auto"/>
        <w:ind w:left="720"/>
        <w:jc w:val="both"/>
        <w:rPr>
          <w:rFonts w:ascii="Arial" w:eastAsia="Arial" w:hAnsi="Arial" w:cs="Arial"/>
          <w:sz w:val="24"/>
          <w:szCs w:val="24"/>
        </w:rPr>
      </w:pPr>
    </w:p>
    <w:p w14:paraId="26F94DB2" w14:textId="77777777" w:rsidR="001627F0" w:rsidRPr="001627F0" w:rsidRDefault="001627F0" w:rsidP="001627F0">
      <w:pPr>
        <w:spacing w:after="0" w:line="360" w:lineRule="auto"/>
        <w:rPr>
          <w:rFonts w:ascii="Arial" w:hAnsi="Arial" w:cs="Arial"/>
          <w:sz w:val="24"/>
          <w:szCs w:val="24"/>
        </w:rPr>
      </w:pPr>
    </w:p>
    <w:p w14:paraId="45266D5F" w14:textId="77777777" w:rsidR="001627F0" w:rsidRPr="001627F0" w:rsidRDefault="001627F0" w:rsidP="001627F0">
      <w:pPr>
        <w:spacing w:after="0" w:line="360" w:lineRule="auto"/>
        <w:rPr>
          <w:rFonts w:ascii="Arial" w:eastAsia="Arial" w:hAnsi="Arial" w:cs="Arial"/>
          <w:sz w:val="24"/>
          <w:szCs w:val="24"/>
        </w:rPr>
      </w:pPr>
      <w:proofErr w:type="spellStart"/>
      <w:r w:rsidRPr="001627F0">
        <w:rPr>
          <w:rFonts w:ascii="Arial" w:eastAsia="Arial" w:hAnsi="Arial" w:cs="Arial"/>
          <w:sz w:val="24"/>
          <w:szCs w:val="24"/>
        </w:rPr>
        <w:t>Boxwala</w:t>
      </w:r>
      <w:proofErr w:type="spellEnd"/>
      <w:r w:rsidRPr="001627F0">
        <w:rPr>
          <w:rFonts w:ascii="Arial" w:eastAsia="Arial" w:hAnsi="Arial" w:cs="Arial"/>
          <w:sz w:val="24"/>
          <w:szCs w:val="24"/>
        </w:rPr>
        <w:t xml:space="preserve"> et. al., 2004, citado por OMS (2009), definen, de manera más sucinta, un evento adverso, como “evento no deseado que se produce en el curso de la atención médica y ocasiona un cambio mensurable en el estado del paciente” p. 126.  </w:t>
      </w:r>
    </w:p>
    <w:p w14:paraId="6E3EA8D4" w14:textId="77777777" w:rsidR="001627F0" w:rsidRPr="001627F0" w:rsidRDefault="001627F0" w:rsidP="001627F0">
      <w:pPr>
        <w:spacing w:after="0" w:line="360" w:lineRule="auto"/>
        <w:rPr>
          <w:rFonts w:ascii="Arial" w:eastAsia="Arial" w:hAnsi="Arial" w:cs="Arial"/>
          <w:sz w:val="24"/>
          <w:szCs w:val="24"/>
        </w:rPr>
      </w:pPr>
    </w:p>
    <w:p w14:paraId="74DFCC9E" w14:textId="77777777" w:rsidR="001627F0" w:rsidRPr="001627F0" w:rsidRDefault="001627F0" w:rsidP="001627F0">
      <w:pPr>
        <w:spacing w:after="0" w:line="360" w:lineRule="auto"/>
        <w:jc w:val="both"/>
        <w:rPr>
          <w:rFonts w:ascii="Arial" w:hAnsi="Arial" w:cs="Arial"/>
          <w:sz w:val="24"/>
          <w:szCs w:val="24"/>
        </w:rPr>
      </w:pPr>
      <w:r w:rsidRPr="001627F0">
        <w:rPr>
          <w:rFonts w:ascii="Arial" w:eastAsia="Arial" w:hAnsi="Arial" w:cs="Arial"/>
          <w:sz w:val="24"/>
          <w:szCs w:val="24"/>
        </w:rPr>
        <w:t xml:space="preserve">En este marco de conceptos, la OMS y la OPS (2015), amplían lo antes mencionado y plantean que:  </w:t>
      </w:r>
    </w:p>
    <w:p w14:paraId="48B9B020" w14:textId="77777777" w:rsidR="001627F0" w:rsidRPr="001627F0" w:rsidRDefault="001627F0" w:rsidP="001627F0">
      <w:pPr>
        <w:spacing w:after="0" w:line="240" w:lineRule="auto"/>
        <w:rPr>
          <w:rFonts w:ascii="Arial" w:eastAsia="Arial" w:hAnsi="Arial" w:cs="Arial"/>
          <w:sz w:val="24"/>
          <w:szCs w:val="24"/>
        </w:rPr>
      </w:pPr>
    </w:p>
    <w:p w14:paraId="16A696AA" w14:textId="77777777" w:rsidR="001627F0" w:rsidRPr="001627F0" w:rsidRDefault="001627F0" w:rsidP="001627F0">
      <w:pPr>
        <w:spacing w:after="0" w:line="240" w:lineRule="auto"/>
        <w:ind w:left="720"/>
        <w:jc w:val="both"/>
        <w:rPr>
          <w:rFonts w:ascii="Arial" w:eastAsia="Arial" w:hAnsi="Arial" w:cs="Arial"/>
          <w:sz w:val="24"/>
          <w:szCs w:val="24"/>
        </w:rPr>
      </w:pPr>
      <w:r w:rsidRPr="001627F0">
        <w:rPr>
          <w:rFonts w:ascii="Arial" w:eastAsia="Arial" w:hAnsi="Arial" w:cs="Arial"/>
          <w:sz w:val="24"/>
          <w:szCs w:val="24"/>
        </w:rPr>
        <w:t xml:space="preserve">Se acota la definición de evento adverso a aquel incidente que genera daño al paciente, causado después de que éste ingresa a la institución médica y está relacionado más con el cuidado proveído, o con ocasión de éste, que con la enfermedad que sufría originalmente y por la cual requirió su internamiento a la unidad hospitalaria. Este tipo de incidentes constituye un resultado no deseado para el paciente, que puede ser o no consecuencia de un error, y el cual surge durante la atención clínica, causando lesiones físicas o psicológicas a un paciente, es decir, el Evento Adverso es el daño ocasionado al paciente a partir de la atención o intervención en salud y que no es producida intencionalmente.  (p. 4). </w:t>
      </w:r>
    </w:p>
    <w:p w14:paraId="0FEEC5D6" w14:textId="77777777" w:rsidR="001627F0" w:rsidRPr="001627F0" w:rsidRDefault="001627F0" w:rsidP="001627F0">
      <w:pPr>
        <w:spacing w:after="0" w:line="360" w:lineRule="auto"/>
        <w:rPr>
          <w:rFonts w:ascii="Arial" w:eastAsia="Arial" w:hAnsi="Arial" w:cs="Arial"/>
          <w:sz w:val="24"/>
          <w:szCs w:val="24"/>
        </w:rPr>
      </w:pPr>
    </w:p>
    <w:p w14:paraId="5628608F" w14:textId="77777777" w:rsidR="001627F0" w:rsidRPr="001627F0" w:rsidRDefault="001627F0" w:rsidP="001627F0">
      <w:pPr>
        <w:spacing w:after="0" w:line="360" w:lineRule="auto"/>
        <w:rPr>
          <w:rFonts w:ascii="Arial" w:eastAsia="Arial" w:hAnsi="Arial" w:cs="Arial"/>
          <w:sz w:val="24"/>
          <w:szCs w:val="24"/>
        </w:rPr>
      </w:pPr>
    </w:p>
    <w:p w14:paraId="660D222B" w14:textId="77777777" w:rsidR="001627F0" w:rsidRPr="001627F0" w:rsidRDefault="001627F0" w:rsidP="001627F0">
      <w:pPr>
        <w:spacing w:after="0" w:line="360" w:lineRule="auto"/>
        <w:jc w:val="both"/>
        <w:rPr>
          <w:rFonts w:ascii="Arial" w:eastAsia="Arial" w:hAnsi="Arial" w:cs="Arial"/>
          <w:sz w:val="24"/>
          <w:szCs w:val="24"/>
        </w:rPr>
      </w:pPr>
      <w:r w:rsidRPr="001627F0">
        <w:rPr>
          <w:rFonts w:ascii="Arial" w:eastAsia="Arial" w:hAnsi="Arial" w:cs="Arial"/>
          <w:sz w:val="24"/>
          <w:szCs w:val="24"/>
        </w:rPr>
        <w:t xml:space="preserve">Los eventos adversos, pueden ser de distintos tipos y magnitudes, entre ellos están, evento adverso grave, evento adverso moderado, evento adverso leve y evento adverso prevenible (OPS, OMS, 2015). </w:t>
      </w:r>
    </w:p>
    <w:p w14:paraId="20E4ABC2" w14:textId="77777777" w:rsidR="001627F0" w:rsidRPr="001627F0" w:rsidRDefault="001627F0" w:rsidP="001627F0">
      <w:pPr>
        <w:spacing w:after="0" w:line="360" w:lineRule="auto"/>
        <w:rPr>
          <w:rFonts w:ascii="Arial" w:eastAsia="Arial" w:hAnsi="Arial" w:cs="Arial"/>
          <w:sz w:val="24"/>
          <w:szCs w:val="24"/>
        </w:rPr>
      </w:pPr>
    </w:p>
    <w:p w14:paraId="7F9DE6AC" w14:textId="77777777" w:rsidR="001627F0" w:rsidRPr="001627F0" w:rsidRDefault="001627F0" w:rsidP="001627F0">
      <w:pPr>
        <w:spacing w:after="0" w:line="360" w:lineRule="auto"/>
        <w:jc w:val="both"/>
        <w:rPr>
          <w:rFonts w:ascii="Arial" w:eastAsia="Arial" w:hAnsi="Arial" w:cs="Arial"/>
          <w:sz w:val="24"/>
          <w:szCs w:val="24"/>
          <w:highlight w:val="yellow"/>
        </w:rPr>
      </w:pPr>
      <w:r w:rsidRPr="001627F0">
        <w:rPr>
          <w:rFonts w:ascii="Arial" w:eastAsia="Arial" w:hAnsi="Arial" w:cs="Arial"/>
          <w:sz w:val="24"/>
          <w:szCs w:val="24"/>
        </w:rPr>
        <w:t>Si bien para los autores y expertos en la materia, el evento adverso es no intencionado, también es cierto que algunos pueden ser prevenibles. En éste sentido es importante considerar la homologación de términos en torno a la seguridad del paciente que ha impulsado Colombia, en el que, se entiende que el evento adverso prevenible, corresponde al resultado no deseado, no intencional, que se habría evitado mediante el cumplimiento de los estándares del cuidado asistencial disponibles en el momento y el evento adverso no prevenible, corresponde a ese resultado no intencional, que se presenta a pesar del cumplimiento de los estándares de cuidado asistencial (https://www.minsalud.gov.co/sites/rid/Lists/BibliotecaDigital/RIDE/DE/CA/Evaluar-frecuencia-eventos-adversos.pdf) **Aunque esto se describe más abajo del texto, se podría omitir acá este párrafo.</w:t>
      </w:r>
    </w:p>
    <w:p w14:paraId="67A75356" w14:textId="77777777" w:rsidR="001627F0" w:rsidRPr="001627F0" w:rsidRDefault="001627F0" w:rsidP="001627F0">
      <w:pPr>
        <w:spacing w:after="0" w:line="360" w:lineRule="auto"/>
        <w:jc w:val="both"/>
        <w:rPr>
          <w:rFonts w:ascii="Arial" w:eastAsia="Arial" w:hAnsi="Arial" w:cs="Arial"/>
          <w:sz w:val="24"/>
          <w:szCs w:val="24"/>
        </w:rPr>
      </w:pPr>
    </w:p>
    <w:p w14:paraId="1934F804" w14:textId="77777777" w:rsidR="001627F0" w:rsidRPr="001627F0" w:rsidRDefault="001627F0" w:rsidP="001627F0">
      <w:pPr>
        <w:spacing w:after="0" w:line="360" w:lineRule="auto"/>
        <w:jc w:val="both"/>
        <w:rPr>
          <w:rFonts w:ascii="Arial" w:eastAsia="Arial" w:hAnsi="Arial" w:cs="Arial"/>
          <w:sz w:val="24"/>
          <w:szCs w:val="24"/>
        </w:rPr>
      </w:pPr>
      <w:r w:rsidRPr="001627F0">
        <w:rPr>
          <w:rFonts w:ascii="Arial" w:eastAsia="Arial" w:hAnsi="Arial" w:cs="Arial"/>
          <w:sz w:val="24"/>
          <w:szCs w:val="24"/>
        </w:rPr>
        <w:t xml:space="preserve">En consecuencia, para la implementación de la política, se integra la terminología internacional con las especificidades de los requerimientos terminológicos </w:t>
      </w:r>
      <w:r w:rsidRPr="001627F0">
        <w:rPr>
          <w:rFonts w:ascii="Arial" w:eastAsia="Arial" w:hAnsi="Arial" w:cs="Arial"/>
          <w:sz w:val="24"/>
          <w:szCs w:val="24"/>
        </w:rPr>
        <w:lastRenderedPageBreak/>
        <w:t>identificados en el país y se define la utilización de los siguientes conceptos, propendiendo por la homologación y la estandarización en los procesos y sistemas integrados de gestión:</w:t>
      </w:r>
    </w:p>
    <w:p w14:paraId="201B68E7" w14:textId="77777777" w:rsidR="001627F0" w:rsidRPr="001627F0" w:rsidRDefault="001627F0" w:rsidP="001627F0">
      <w:pPr>
        <w:spacing w:after="0" w:line="360" w:lineRule="auto"/>
        <w:jc w:val="both"/>
        <w:rPr>
          <w:rFonts w:ascii="Arial" w:eastAsia="Arial" w:hAnsi="Arial" w:cs="Arial"/>
          <w:sz w:val="24"/>
          <w:szCs w:val="24"/>
        </w:rPr>
      </w:pPr>
    </w:p>
    <w:p w14:paraId="56942947" w14:textId="77777777" w:rsidR="001627F0" w:rsidRPr="001627F0" w:rsidRDefault="001627F0" w:rsidP="001627F0">
      <w:pPr>
        <w:numPr>
          <w:ilvl w:val="0"/>
          <w:numId w:val="14"/>
        </w:numPr>
        <w:spacing w:after="0" w:line="360" w:lineRule="auto"/>
        <w:jc w:val="both"/>
        <w:rPr>
          <w:rFonts w:ascii="Arial" w:eastAsia="Arial" w:hAnsi="Arial" w:cs="Arial"/>
          <w:sz w:val="24"/>
          <w:szCs w:val="24"/>
        </w:rPr>
      </w:pPr>
      <w:r w:rsidRPr="001627F0">
        <w:rPr>
          <w:rFonts w:ascii="Arial" w:eastAsia="Arial" w:hAnsi="Arial" w:cs="Arial"/>
          <w:sz w:val="24"/>
          <w:szCs w:val="24"/>
        </w:rPr>
        <w:t xml:space="preserve">ATENCIÓN EN SALUD: servicios recibidos por los individuos o las poblaciones para promover, mantener, monitorizar o restaurar la salud. </w:t>
      </w:r>
    </w:p>
    <w:p w14:paraId="0D006DF3" w14:textId="77777777" w:rsidR="001627F0" w:rsidRPr="001627F0" w:rsidRDefault="001627F0" w:rsidP="001627F0">
      <w:pPr>
        <w:numPr>
          <w:ilvl w:val="0"/>
          <w:numId w:val="14"/>
        </w:numPr>
        <w:spacing w:after="0" w:line="360" w:lineRule="auto"/>
        <w:jc w:val="both"/>
        <w:rPr>
          <w:rFonts w:ascii="Arial" w:eastAsia="Arial" w:hAnsi="Arial" w:cs="Arial"/>
          <w:sz w:val="24"/>
          <w:szCs w:val="24"/>
        </w:rPr>
      </w:pPr>
      <w:r w:rsidRPr="001627F0">
        <w:rPr>
          <w:rFonts w:ascii="Arial" w:eastAsia="Arial" w:hAnsi="Arial" w:cs="Arial"/>
          <w:sz w:val="24"/>
          <w:szCs w:val="24"/>
        </w:rPr>
        <w:t xml:space="preserve">INDICIO DE ATENCIÓN INSEGURA: un acontecimiento o una circunstancia que pueden alertar acerca del incremento del riesgo de ocurrencia de un incidente o evento adverso. </w:t>
      </w:r>
    </w:p>
    <w:p w14:paraId="6486BEFE" w14:textId="77777777" w:rsidR="001627F0" w:rsidRPr="001627F0" w:rsidRDefault="001627F0" w:rsidP="001627F0">
      <w:pPr>
        <w:numPr>
          <w:ilvl w:val="0"/>
          <w:numId w:val="14"/>
        </w:numPr>
        <w:spacing w:after="0" w:line="360" w:lineRule="auto"/>
        <w:jc w:val="both"/>
        <w:rPr>
          <w:rFonts w:ascii="Arial" w:eastAsia="Arial" w:hAnsi="Arial" w:cs="Arial"/>
          <w:sz w:val="24"/>
          <w:szCs w:val="24"/>
        </w:rPr>
      </w:pPr>
      <w:r w:rsidRPr="001627F0">
        <w:rPr>
          <w:rFonts w:ascii="Arial" w:eastAsia="Arial" w:hAnsi="Arial" w:cs="Arial"/>
          <w:sz w:val="24"/>
          <w:szCs w:val="24"/>
        </w:rPr>
        <w:t xml:space="preserve">FALLA DE LA ATENCIÓN EN SALUD: una deficiencia para realizar una acción prevista según lo programado o la utilización de un plan incorrecto, lo cual se puede manifestar mediante la ejecución de procesos incorrectos (falla de acción) o mediante la no ejecución de los procesos correctos (falla de omisión), en las fases de planeación o de ejecución. Las fallas son por definición no intencionales. </w:t>
      </w:r>
    </w:p>
    <w:p w14:paraId="205A0D90" w14:textId="77777777" w:rsidR="001627F0" w:rsidRPr="001627F0" w:rsidRDefault="001627F0" w:rsidP="001627F0">
      <w:pPr>
        <w:numPr>
          <w:ilvl w:val="0"/>
          <w:numId w:val="14"/>
        </w:numPr>
        <w:spacing w:after="0" w:line="360" w:lineRule="auto"/>
        <w:jc w:val="both"/>
        <w:rPr>
          <w:rFonts w:ascii="Arial" w:eastAsia="Arial" w:hAnsi="Arial" w:cs="Arial"/>
          <w:sz w:val="24"/>
          <w:szCs w:val="24"/>
        </w:rPr>
      </w:pPr>
      <w:r w:rsidRPr="001627F0">
        <w:rPr>
          <w:rFonts w:ascii="Arial" w:eastAsia="Arial" w:hAnsi="Arial" w:cs="Arial"/>
          <w:sz w:val="24"/>
          <w:szCs w:val="24"/>
        </w:rPr>
        <w:t xml:space="preserve">RIESGO: es la probabilidad que un incidente o evento adverso ocurra. </w:t>
      </w:r>
    </w:p>
    <w:p w14:paraId="39C70762" w14:textId="77777777" w:rsidR="001627F0" w:rsidRPr="001627F0" w:rsidRDefault="001627F0" w:rsidP="001627F0">
      <w:pPr>
        <w:numPr>
          <w:ilvl w:val="0"/>
          <w:numId w:val="14"/>
        </w:numPr>
        <w:spacing w:after="0" w:line="360" w:lineRule="auto"/>
        <w:jc w:val="both"/>
        <w:rPr>
          <w:rFonts w:ascii="Arial" w:eastAsia="Arial" w:hAnsi="Arial" w:cs="Arial"/>
          <w:sz w:val="24"/>
          <w:szCs w:val="24"/>
        </w:rPr>
      </w:pPr>
      <w:r w:rsidRPr="001627F0">
        <w:rPr>
          <w:rFonts w:ascii="Arial" w:eastAsia="Arial" w:hAnsi="Arial" w:cs="Arial"/>
          <w:sz w:val="24"/>
          <w:szCs w:val="24"/>
        </w:rPr>
        <w:t xml:space="preserve">EVENTO ADVERSO: es el resultado de una atención en salud que de manera no intencional produjo daño. Los eventos adversos pueden ser prevenibles y no prevenibles: </w:t>
      </w:r>
    </w:p>
    <w:p w14:paraId="23730BAD" w14:textId="77777777" w:rsidR="001627F0" w:rsidRPr="001627F0" w:rsidRDefault="001627F0" w:rsidP="001627F0">
      <w:pPr>
        <w:spacing w:after="0" w:line="360" w:lineRule="auto"/>
        <w:ind w:left="720"/>
        <w:jc w:val="both"/>
        <w:rPr>
          <w:rFonts w:ascii="Arial" w:eastAsia="Arial" w:hAnsi="Arial" w:cs="Arial"/>
          <w:sz w:val="24"/>
          <w:szCs w:val="24"/>
        </w:rPr>
      </w:pPr>
      <w:r w:rsidRPr="001627F0">
        <w:rPr>
          <w:rFonts w:ascii="Arial" w:eastAsia="Arial" w:hAnsi="Arial" w:cs="Arial"/>
          <w:sz w:val="24"/>
          <w:szCs w:val="24"/>
        </w:rPr>
        <w:t xml:space="preserve">Evento Adverso Prevenible: resultado no deseado, no intencional, que se habría evitado mediante el cumplimiento de los estándares del cuidado asistencial disponibles en un momento determinado. </w:t>
      </w:r>
    </w:p>
    <w:p w14:paraId="0F93B3DB" w14:textId="77777777" w:rsidR="001627F0" w:rsidRPr="001627F0" w:rsidRDefault="001627F0" w:rsidP="001627F0">
      <w:pPr>
        <w:spacing w:after="0" w:line="360" w:lineRule="auto"/>
        <w:ind w:left="720"/>
        <w:jc w:val="both"/>
        <w:rPr>
          <w:rFonts w:ascii="Arial" w:eastAsia="Arial" w:hAnsi="Arial" w:cs="Arial"/>
          <w:sz w:val="24"/>
          <w:szCs w:val="24"/>
        </w:rPr>
      </w:pPr>
      <w:r w:rsidRPr="001627F0">
        <w:rPr>
          <w:rFonts w:ascii="Arial" w:eastAsia="Arial" w:hAnsi="Arial" w:cs="Arial"/>
          <w:sz w:val="24"/>
          <w:szCs w:val="24"/>
        </w:rPr>
        <w:t xml:space="preserve">Evento Adverso No Prevenible: resultado no deseado, no intencional, que se presenta a pesar del cumplimiento de los estándares del cuidado asistencial. </w:t>
      </w:r>
    </w:p>
    <w:p w14:paraId="3067A164" w14:textId="0CB1F600" w:rsidR="001627F0" w:rsidRPr="001627F0" w:rsidRDefault="001627F0" w:rsidP="001627F0">
      <w:pPr>
        <w:numPr>
          <w:ilvl w:val="0"/>
          <w:numId w:val="14"/>
        </w:numPr>
        <w:spacing w:after="0" w:line="360" w:lineRule="auto"/>
        <w:jc w:val="both"/>
        <w:rPr>
          <w:rFonts w:ascii="Arial" w:eastAsia="Arial" w:hAnsi="Arial" w:cs="Arial"/>
          <w:sz w:val="24"/>
          <w:szCs w:val="24"/>
        </w:rPr>
      </w:pPr>
      <w:r w:rsidRPr="001627F0">
        <w:rPr>
          <w:rFonts w:ascii="Arial" w:eastAsia="Arial" w:hAnsi="Arial" w:cs="Arial"/>
          <w:sz w:val="24"/>
          <w:szCs w:val="24"/>
        </w:rPr>
        <w:t xml:space="preserve">INCIDENTE: es un evento o circunstancia que sucede en la atención clínica de un paciente que no le genera daño, pero que en su ocurrencia se incorporan fallas en los procesos de atención. </w:t>
      </w:r>
    </w:p>
    <w:p w14:paraId="12A74216" w14:textId="77777777" w:rsidR="001627F0" w:rsidRPr="001627F0" w:rsidRDefault="001627F0" w:rsidP="001627F0">
      <w:pPr>
        <w:numPr>
          <w:ilvl w:val="0"/>
          <w:numId w:val="14"/>
        </w:numPr>
        <w:spacing w:after="0" w:line="360" w:lineRule="auto"/>
        <w:jc w:val="both"/>
        <w:rPr>
          <w:rFonts w:ascii="Arial" w:eastAsia="Arial" w:hAnsi="Arial" w:cs="Arial"/>
          <w:sz w:val="24"/>
          <w:szCs w:val="24"/>
        </w:rPr>
      </w:pPr>
      <w:r w:rsidRPr="001627F0">
        <w:rPr>
          <w:rFonts w:ascii="Arial" w:eastAsia="Arial" w:hAnsi="Arial" w:cs="Arial"/>
          <w:sz w:val="24"/>
          <w:szCs w:val="24"/>
        </w:rPr>
        <w:lastRenderedPageBreak/>
        <w:t>COMPLICACIÓN Es el daño o resultado clínico no esperado no atribuible a la atención en salud sino a la enfermedad o a las condiciones propias del paciente.</w:t>
      </w:r>
    </w:p>
    <w:p w14:paraId="359F07C8" w14:textId="77777777" w:rsidR="001627F0" w:rsidRPr="001627F0" w:rsidRDefault="001627F0" w:rsidP="001627F0">
      <w:pPr>
        <w:numPr>
          <w:ilvl w:val="0"/>
          <w:numId w:val="14"/>
        </w:numPr>
        <w:spacing w:after="0" w:line="360" w:lineRule="auto"/>
        <w:jc w:val="both"/>
        <w:rPr>
          <w:rFonts w:ascii="Arial" w:eastAsia="Arial" w:hAnsi="Arial" w:cs="Arial"/>
          <w:sz w:val="24"/>
          <w:szCs w:val="24"/>
        </w:rPr>
      </w:pPr>
      <w:r w:rsidRPr="001627F0">
        <w:rPr>
          <w:rFonts w:ascii="Arial" w:eastAsia="Arial" w:hAnsi="Arial" w:cs="Arial"/>
          <w:sz w:val="24"/>
          <w:szCs w:val="24"/>
        </w:rPr>
        <w:t xml:space="preserve">VIOLACIÓN DE LA SEGURIDAD DE LA ATENCIÓN EN SALUD: las violaciones de la seguridad de la atención en salud son intencionales e implican la desviación deliberada de un procedimiento, de un estándar o de una norma de funcionamiento. </w:t>
      </w:r>
    </w:p>
    <w:p w14:paraId="30FA4991" w14:textId="77777777" w:rsidR="001627F0" w:rsidRPr="001627F0" w:rsidRDefault="001627F0" w:rsidP="001627F0">
      <w:pPr>
        <w:numPr>
          <w:ilvl w:val="0"/>
          <w:numId w:val="14"/>
        </w:numPr>
        <w:spacing w:after="0" w:line="360" w:lineRule="auto"/>
        <w:jc w:val="both"/>
        <w:rPr>
          <w:rFonts w:ascii="Arial" w:eastAsia="Arial" w:hAnsi="Arial" w:cs="Arial"/>
          <w:sz w:val="24"/>
          <w:szCs w:val="24"/>
        </w:rPr>
      </w:pPr>
      <w:r w:rsidRPr="001627F0">
        <w:rPr>
          <w:rFonts w:ascii="Arial" w:eastAsia="Arial" w:hAnsi="Arial" w:cs="Arial"/>
          <w:sz w:val="24"/>
          <w:szCs w:val="24"/>
        </w:rPr>
        <w:t xml:space="preserve">BARRERA DE SEGURIDAD: una acción o circunstancia que reduce la probabilidad de presentación del incidente o evento adverso. </w:t>
      </w:r>
    </w:p>
    <w:p w14:paraId="0CE50536" w14:textId="77777777" w:rsidR="001627F0" w:rsidRPr="001627F0" w:rsidRDefault="001627F0" w:rsidP="001627F0">
      <w:pPr>
        <w:numPr>
          <w:ilvl w:val="0"/>
          <w:numId w:val="14"/>
        </w:numPr>
        <w:spacing w:after="0" w:line="360" w:lineRule="auto"/>
        <w:jc w:val="both"/>
        <w:rPr>
          <w:rFonts w:ascii="Arial" w:eastAsia="Arial" w:hAnsi="Arial" w:cs="Arial"/>
          <w:sz w:val="24"/>
          <w:szCs w:val="24"/>
        </w:rPr>
      </w:pPr>
      <w:r w:rsidRPr="001627F0">
        <w:rPr>
          <w:rFonts w:ascii="Arial" w:eastAsia="Arial" w:hAnsi="Arial" w:cs="Arial"/>
          <w:sz w:val="24"/>
          <w:szCs w:val="24"/>
        </w:rPr>
        <w:t>SISTEMA DE GESTIÓN DEL EVENTO ADVERSO: se define como el conjunto de herramientas, procedimientos y acciones utilizadas para identificar y analizar la progresión de una falla a la producción de daño al paciente, con el propósito de prevenir o mitigar sus consecuencias.</w:t>
      </w:r>
    </w:p>
    <w:p w14:paraId="4905B1AC" w14:textId="77777777" w:rsidR="001627F0" w:rsidRPr="001627F0" w:rsidRDefault="001627F0" w:rsidP="001627F0">
      <w:pPr>
        <w:numPr>
          <w:ilvl w:val="0"/>
          <w:numId w:val="14"/>
        </w:numPr>
        <w:spacing w:after="0" w:line="360" w:lineRule="auto"/>
        <w:jc w:val="both"/>
        <w:rPr>
          <w:rFonts w:ascii="Arial" w:eastAsia="Arial" w:hAnsi="Arial" w:cs="Arial"/>
          <w:sz w:val="24"/>
          <w:szCs w:val="24"/>
        </w:rPr>
      </w:pPr>
      <w:r w:rsidRPr="001627F0">
        <w:rPr>
          <w:rFonts w:ascii="Arial" w:eastAsia="Arial" w:hAnsi="Arial" w:cs="Arial"/>
          <w:sz w:val="24"/>
          <w:szCs w:val="24"/>
        </w:rPr>
        <w:t xml:space="preserve">ACCIONES DE REDUCCIÓN DE RIESGO: son todas aquellas intervenciones que se hacen en estructuras o en procesos de atención en salud para minimizar la probabilidad de ocurrencia de un incidente o evento adverso. Tales acciones pueden ser proactivas o reactivas, proactivas como el análisis de modo y falla y el análisis probabilístico del riesgo mientras que las acciones reactivas son aquellas derivadas del aprendizaje obtenido luego de la presentación del incidente o evento adverso, como por ejemplo el análisis de ruta causal </w:t>
      </w:r>
    </w:p>
    <w:p w14:paraId="7A7DF124" w14:textId="77777777" w:rsidR="001627F0" w:rsidRPr="001627F0" w:rsidRDefault="001627F0" w:rsidP="001627F0">
      <w:pPr>
        <w:spacing w:after="0" w:line="360" w:lineRule="auto"/>
        <w:jc w:val="both"/>
        <w:rPr>
          <w:rFonts w:ascii="Arial" w:eastAsia="Arial" w:hAnsi="Arial" w:cs="Arial"/>
          <w:sz w:val="24"/>
          <w:szCs w:val="24"/>
        </w:rPr>
      </w:pPr>
    </w:p>
    <w:p w14:paraId="0FFFE97A" w14:textId="77777777" w:rsidR="00363601" w:rsidRDefault="001627F0" w:rsidP="001627F0">
      <w:pPr>
        <w:spacing w:after="0" w:line="360" w:lineRule="auto"/>
        <w:jc w:val="both"/>
        <w:rPr>
          <w:rFonts w:ascii="Arial" w:eastAsia="Arial" w:hAnsi="Arial" w:cs="Arial"/>
          <w:sz w:val="24"/>
          <w:szCs w:val="24"/>
        </w:rPr>
      </w:pPr>
      <w:r w:rsidRPr="001627F0">
        <w:rPr>
          <w:rFonts w:ascii="Arial" w:eastAsia="Arial" w:hAnsi="Arial" w:cs="Arial"/>
          <w:sz w:val="24"/>
          <w:szCs w:val="24"/>
        </w:rPr>
        <w:t xml:space="preserve">Para la OMS (2009), un incidente relacionado con la seguridad del paciente se define como: </w:t>
      </w:r>
    </w:p>
    <w:p w14:paraId="62E117F4" w14:textId="77777777" w:rsidR="00363601" w:rsidRDefault="00363601" w:rsidP="001627F0">
      <w:pPr>
        <w:spacing w:after="0" w:line="360" w:lineRule="auto"/>
        <w:jc w:val="both"/>
        <w:rPr>
          <w:rFonts w:ascii="Arial" w:eastAsia="Arial" w:hAnsi="Arial" w:cs="Arial"/>
          <w:sz w:val="24"/>
          <w:szCs w:val="24"/>
        </w:rPr>
      </w:pPr>
    </w:p>
    <w:p w14:paraId="4C98F43A" w14:textId="4A8D7DB1" w:rsidR="001627F0" w:rsidRPr="001627F0" w:rsidRDefault="00363601" w:rsidP="00363601">
      <w:pPr>
        <w:spacing w:after="0" w:line="240" w:lineRule="auto"/>
        <w:ind w:left="708"/>
        <w:jc w:val="both"/>
        <w:rPr>
          <w:rFonts w:ascii="Arial" w:eastAsia="Arial" w:hAnsi="Arial" w:cs="Arial"/>
          <w:sz w:val="24"/>
          <w:szCs w:val="24"/>
        </w:rPr>
      </w:pPr>
      <w:r w:rsidRPr="001627F0">
        <w:rPr>
          <w:rFonts w:ascii="Arial" w:eastAsia="Arial" w:hAnsi="Arial" w:cs="Arial"/>
          <w:sz w:val="24"/>
          <w:szCs w:val="24"/>
        </w:rPr>
        <w:t>Un</w:t>
      </w:r>
      <w:r w:rsidR="001627F0" w:rsidRPr="001627F0">
        <w:rPr>
          <w:rFonts w:ascii="Arial" w:eastAsia="Arial" w:hAnsi="Arial" w:cs="Arial"/>
          <w:sz w:val="24"/>
          <w:szCs w:val="24"/>
        </w:rPr>
        <w:t xml:space="preserve"> evento o circunstancia que podría haber ocasionado u ocasionó un daño innecesario a un paciente. (...) El uso del adjetivo «innecesario» en esta definición reconoce que en la asistencia sanitaria se producen errores, infracciones, casos de maltrato al paciente y actos deliberadamente poco seguros. Estos se consideran incidentes, mientras que ciertas formas de </w:t>
      </w:r>
      <w:r w:rsidR="001627F0" w:rsidRPr="001627F0">
        <w:rPr>
          <w:rFonts w:ascii="Arial" w:eastAsia="Arial" w:hAnsi="Arial" w:cs="Arial"/>
          <w:sz w:val="24"/>
          <w:szCs w:val="24"/>
        </w:rPr>
        <w:lastRenderedPageBreak/>
        <w:t>daño son necesarias, como la incisión para una laparotomía, y no se consideran incidentes. Los incidentes pueden tener su origen en actos intencionados o involuntarios. Los errores son, por definición, involuntarios, mientras que las infracciones suelen ser intencionadas, aunque raramente maliciosas, y pueden llegar a hacerse rutinarias y automáticas en algunos contextos.  (p.16)</w:t>
      </w:r>
    </w:p>
    <w:p w14:paraId="22DE428B" w14:textId="77777777" w:rsidR="001627F0" w:rsidRPr="001627F0" w:rsidRDefault="001627F0" w:rsidP="00363601">
      <w:pPr>
        <w:spacing w:after="0" w:line="360" w:lineRule="auto"/>
        <w:ind w:left="708"/>
        <w:jc w:val="both"/>
        <w:rPr>
          <w:rFonts w:ascii="Arial" w:eastAsia="Arial" w:hAnsi="Arial" w:cs="Arial"/>
          <w:sz w:val="24"/>
          <w:szCs w:val="24"/>
        </w:rPr>
      </w:pPr>
    </w:p>
    <w:p w14:paraId="43AB906F" w14:textId="77777777" w:rsidR="001627F0" w:rsidRPr="001627F0" w:rsidRDefault="001627F0" w:rsidP="001627F0">
      <w:pPr>
        <w:spacing w:after="0" w:line="360" w:lineRule="auto"/>
        <w:jc w:val="both"/>
        <w:rPr>
          <w:rFonts w:ascii="Arial" w:eastAsia="Arial" w:hAnsi="Arial" w:cs="Arial"/>
          <w:sz w:val="24"/>
          <w:szCs w:val="24"/>
        </w:rPr>
      </w:pPr>
      <w:r w:rsidRPr="001627F0">
        <w:rPr>
          <w:rFonts w:ascii="Arial" w:eastAsia="Arial" w:hAnsi="Arial" w:cs="Arial"/>
          <w:sz w:val="24"/>
          <w:szCs w:val="24"/>
        </w:rPr>
        <w:t xml:space="preserve">De manera un poco más sucinta, la (OPS, OMS, 2015), definen el incidente como: </w:t>
      </w:r>
    </w:p>
    <w:p w14:paraId="27D0C62C" w14:textId="77777777" w:rsidR="001627F0" w:rsidRPr="001627F0" w:rsidRDefault="001627F0" w:rsidP="00363601">
      <w:pPr>
        <w:spacing w:after="0" w:line="240" w:lineRule="auto"/>
        <w:ind w:left="708"/>
        <w:jc w:val="both"/>
        <w:rPr>
          <w:rFonts w:ascii="Arial" w:eastAsia="Arial" w:hAnsi="Arial" w:cs="Arial"/>
          <w:sz w:val="24"/>
          <w:szCs w:val="24"/>
        </w:rPr>
      </w:pPr>
    </w:p>
    <w:p w14:paraId="0F4F4347" w14:textId="77777777" w:rsidR="001627F0" w:rsidRPr="001627F0" w:rsidRDefault="001627F0" w:rsidP="00363601">
      <w:pPr>
        <w:spacing w:after="0" w:line="240" w:lineRule="auto"/>
        <w:ind w:left="708"/>
        <w:jc w:val="both"/>
        <w:rPr>
          <w:rFonts w:ascii="Arial" w:eastAsia="Arial" w:hAnsi="Arial" w:cs="Arial"/>
          <w:sz w:val="24"/>
          <w:szCs w:val="24"/>
        </w:rPr>
      </w:pPr>
      <w:r w:rsidRPr="001627F0">
        <w:rPr>
          <w:rFonts w:ascii="Arial" w:eastAsia="Arial" w:hAnsi="Arial" w:cs="Arial"/>
          <w:sz w:val="24"/>
          <w:szCs w:val="24"/>
        </w:rPr>
        <w:t>Un evento o circunstancia que sucede durante la atención clínica de un paciente y que si bien no le genera un daño directo a su salud, sí le afecta en la medida que al ocurrir fallas en los procesos de atención, afectan en cierta medida a la persona, generalmente debido a que se prolongue su estancia hospitalaria.  (OPS, OMS, 2015, p.4).</w:t>
      </w:r>
    </w:p>
    <w:p w14:paraId="6ED4C498" w14:textId="77777777" w:rsidR="001627F0" w:rsidRPr="001627F0" w:rsidRDefault="001627F0" w:rsidP="001627F0">
      <w:pPr>
        <w:spacing w:after="0" w:line="360" w:lineRule="auto"/>
        <w:jc w:val="both"/>
        <w:rPr>
          <w:rFonts w:ascii="Arial" w:eastAsia="Arial" w:hAnsi="Arial" w:cs="Arial"/>
          <w:sz w:val="24"/>
          <w:szCs w:val="24"/>
        </w:rPr>
      </w:pPr>
    </w:p>
    <w:p w14:paraId="7386F832" w14:textId="77777777" w:rsidR="001627F0" w:rsidRPr="001627F0" w:rsidRDefault="001627F0" w:rsidP="001627F0">
      <w:pPr>
        <w:spacing w:after="0" w:line="360" w:lineRule="auto"/>
        <w:jc w:val="both"/>
        <w:rPr>
          <w:rFonts w:ascii="Arial" w:eastAsia="Arial" w:hAnsi="Arial" w:cs="Arial"/>
          <w:sz w:val="24"/>
          <w:szCs w:val="24"/>
        </w:rPr>
      </w:pPr>
      <w:r w:rsidRPr="001627F0">
        <w:rPr>
          <w:rFonts w:ascii="Arial" w:eastAsia="Arial" w:hAnsi="Arial" w:cs="Arial"/>
          <w:sz w:val="24"/>
          <w:szCs w:val="24"/>
        </w:rPr>
        <w:t>Es importante mencionar que los incidentes pueden presentarse de dos maneras, con daños y sin daños para el paciente.</w:t>
      </w:r>
    </w:p>
    <w:p w14:paraId="1BEC9578" w14:textId="77777777" w:rsidR="001627F0" w:rsidRPr="001627F0" w:rsidRDefault="001627F0" w:rsidP="001627F0">
      <w:pPr>
        <w:spacing w:after="0" w:line="360" w:lineRule="auto"/>
        <w:jc w:val="both"/>
        <w:rPr>
          <w:rFonts w:ascii="Arial" w:eastAsia="Arial" w:hAnsi="Arial" w:cs="Arial"/>
          <w:sz w:val="24"/>
          <w:szCs w:val="24"/>
        </w:rPr>
      </w:pPr>
    </w:p>
    <w:p w14:paraId="5E2EE772" w14:textId="77777777" w:rsidR="001627F0" w:rsidRPr="001627F0" w:rsidRDefault="001627F0" w:rsidP="001627F0">
      <w:pPr>
        <w:spacing w:after="0" w:line="360" w:lineRule="auto"/>
        <w:jc w:val="both"/>
        <w:rPr>
          <w:rFonts w:ascii="Arial" w:eastAsia="Arial" w:hAnsi="Arial" w:cs="Arial"/>
          <w:sz w:val="24"/>
          <w:szCs w:val="24"/>
        </w:rPr>
      </w:pPr>
      <w:r w:rsidRPr="001627F0">
        <w:rPr>
          <w:rFonts w:ascii="Arial" w:eastAsia="Arial" w:hAnsi="Arial" w:cs="Arial"/>
          <w:sz w:val="24"/>
          <w:szCs w:val="24"/>
        </w:rPr>
        <w:t>Ampliando el concepto de incidente, la OMS (2009), refiere que un incidente se acompaña siempre de una serie de factores contribuyentes. Aunque un incidente puede ser un factor que contribuya a la aparición o al desarrollo de otro incidente, algunos factores contribuyentes no pueden ser incidentes en sí mismos. Por ello, un incidente puede designarse como un tipo de incidente principal según reglas administrativas específicas del contexto (p. ej., el incidente más próximo al resultado para el paciente identificado), el diseño de un sistema de información o el tipo de análisis de los datos. (p.11).</w:t>
      </w:r>
    </w:p>
    <w:p w14:paraId="4871EBDC" w14:textId="77777777" w:rsidR="001627F0" w:rsidRPr="001627F0" w:rsidRDefault="001627F0" w:rsidP="001627F0">
      <w:pPr>
        <w:spacing w:after="0" w:line="360" w:lineRule="auto"/>
        <w:jc w:val="both"/>
        <w:rPr>
          <w:rFonts w:ascii="Arial" w:eastAsia="Arial" w:hAnsi="Arial" w:cs="Arial"/>
          <w:sz w:val="24"/>
          <w:szCs w:val="24"/>
        </w:rPr>
      </w:pPr>
    </w:p>
    <w:p w14:paraId="557242E4" w14:textId="77777777" w:rsidR="001627F0" w:rsidRPr="001627F0" w:rsidRDefault="001627F0" w:rsidP="001627F0">
      <w:pPr>
        <w:spacing w:after="0" w:line="360" w:lineRule="auto"/>
        <w:jc w:val="both"/>
        <w:rPr>
          <w:rFonts w:ascii="Arial" w:eastAsia="Arial" w:hAnsi="Arial" w:cs="Arial"/>
          <w:sz w:val="24"/>
          <w:szCs w:val="24"/>
        </w:rPr>
      </w:pPr>
      <w:r w:rsidRPr="001627F0">
        <w:rPr>
          <w:rFonts w:ascii="Arial" w:eastAsia="Arial" w:hAnsi="Arial" w:cs="Arial"/>
          <w:sz w:val="24"/>
          <w:szCs w:val="24"/>
        </w:rPr>
        <w:t xml:space="preserve">Se considera daño la alteración estructural o funcional del organismo y/o todo efecto perjudicial derivado de ella. Los daños comprenden las enfermedades, las lesiones, los sufrimientos, las discapacidades y la muerte, y pueden ser físicos, sociales o psicológicos. La enfermedad se define como una disfunción fisiológica o psicológica. La lesión es un daño producido a los tejidos por un agente o una circunstancia. El sufrimiento consiste en la experiencia de algo subjetivamente </w:t>
      </w:r>
      <w:r w:rsidRPr="001627F0">
        <w:rPr>
          <w:rFonts w:ascii="Arial" w:eastAsia="Arial" w:hAnsi="Arial" w:cs="Arial"/>
          <w:sz w:val="24"/>
          <w:szCs w:val="24"/>
        </w:rPr>
        <w:lastRenderedPageBreak/>
        <w:t>desagradable y comprende el dolor, el malestar general, las náuseas, la depresión, la agitación, la alarma, el miedo y la aflicción. Se entiende por discapacidad cualquier tipo de alteración estructural o funcional del organismo, limitación de actividad y/o restricción de la participación en la sociedad, asociadas a un daño pasado o presente.  (OMS, 2009, p.16)</w:t>
      </w:r>
    </w:p>
    <w:p w14:paraId="1B7D1B38" w14:textId="77777777" w:rsidR="001627F0" w:rsidRPr="001627F0" w:rsidRDefault="001627F0" w:rsidP="001627F0">
      <w:pPr>
        <w:spacing w:after="0" w:line="360" w:lineRule="auto"/>
        <w:jc w:val="both"/>
        <w:rPr>
          <w:rFonts w:ascii="Arial" w:eastAsia="Arial" w:hAnsi="Arial" w:cs="Arial"/>
          <w:sz w:val="24"/>
          <w:szCs w:val="24"/>
        </w:rPr>
      </w:pPr>
    </w:p>
    <w:p w14:paraId="2989E685" w14:textId="77777777" w:rsidR="001627F0" w:rsidRPr="001627F0" w:rsidRDefault="001627F0" w:rsidP="001627F0">
      <w:pPr>
        <w:spacing w:after="0" w:line="360" w:lineRule="auto"/>
        <w:jc w:val="both"/>
        <w:rPr>
          <w:rFonts w:ascii="Arial" w:eastAsia="Arial" w:hAnsi="Arial" w:cs="Arial"/>
          <w:sz w:val="24"/>
          <w:szCs w:val="24"/>
        </w:rPr>
      </w:pPr>
      <w:r w:rsidRPr="001627F0">
        <w:rPr>
          <w:rFonts w:ascii="Arial" w:eastAsia="Arial" w:hAnsi="Arial" w:cs="Arial"/>
          <w:sz w:val="24"/>
          <w:szCs w:val="24"/>
        </w:rPr>
        <w:t>Además de los términos relacionados con la práctica odontológica en términos de seguridad, existe otro elemento importante a tener en cuenta: la cultura de seguridad, definida como:</w:t>
      </w:r>
    </w:p>
    <w:p w14:paraId="2A5D587B" w14:textId="77777777" w:rsidR="001627F0" w:rsidRPr="001627F0" w:rsidRDefault="001627F0" w:rsidP="001627F0">
      <w:pPr>
        <w:spacing w:after="0" w:line="360" w:lineRule="auto"/>
        <w:jc w:val="both"/>
        <w:rPr>
          <w:rFonts w:ascii="Arial" w:eastAsia="Arial" w:hAnsi="Arial" w:cs="Arial"/>
          <w:sz w:val="24"/>
          <w:szCs w:val="24"/>
        </w:rPr>
      </w:pPr>
    </w:p>
    <w:p w14:paraId="5A182A31" w14:textId="77777777" w:rsidR="001627F0" w:rsidRPr="001627F0" w:rsidRDefault="001627F0" w:rsidP="00363601">
      <w:pPr>
        <w:spacing w:after="0" w:line="240" w:lineRule="auto"/>
        <w:ind w:left="720"/>
        <w:jc w:val="both"/>
        <w:rPr>
          <w:rFonts w:ascii="Arial" w:eastAsia="Arial" w:hAnsi="Arial" w:cs="Arial"/>
          <w:sz w:val="24"/>
          <w:szCs w:val="24"/>
        </w:rPr>
      </w:pPr>
      <w:r w:rsidRPr="001627F0">
        <w:rPr>
          <w:rFonts w:ascii="Arial" w:eastAsia="Arial" w:hAnsi="Arial" w:cs="Arial"/>
          <w:sz w:val="24"/>
          <w:szCs w:val="24"/>
        </w:rPr>
        <w:t xml:space="preserve">El conjunto de valores y normas comunes a los individuos dentro de una misma organización e implica un modelo mental compartido que posiciona la seguridad como un objetivo común a perseguir, de manera que los individuos y la organización están comprometidos con los programas de seguridad del paciente.   (Rocco y Garrido, 2017, p.791).  </w:t>
      </w:r>
    </w:p>
    <w:p w14:paraId="6C178CE3" w14:textId="77777777" w:rsidR="001627F0" w:rsidRPr="001627F0" w:rsidRDefault="001627F0" w:rsidP="001627F0">
      <w:pPr>
        <w:spacing w:after="0" w:line="360" w:lineRule="auto"/>
        <w:jc w:val="both"/>
        <w:rPr>
          <w:rFonts w:ascii="Arial" w:eastAsia="Arial" w:hAnsi="Arial" w:cs="Arial"/>
          <w:sz w:val="24"/>
          <w:szCs w:val="24"/>
        </w:rPr>
      </w:pPr>
    </w:p>
    <w:p w14:paraId="5E84E0AA" w14:textId="6410905E" w:rsidR="001627F0" w:rsidRPr="001627F0" w:rsidRDefault="001627F0" w:rsidP="001627F0">
      <w:pPr>
        <w:spacing w:after="0" w:line="360" w:lineRule="auto"/>
        <w:jc w:val="both"/>
        <w:rPr>
          <w:rFonts w:ascii="Arial" w:eastAsia="Arial" w:hAnsi="Arial" w:cs="Arial"/>
          <w:sz w:val="24"/>
          <w:szCs w:val="24"/>
        </w:rPr>
      </w:pPr>
      <w:r w:rsidRPr="001627F0">
        <w:rPr>
          <w:rFonts w:ascii="Arial" w:eastAsia="Arial" w:hAnsi="Arial" w:cs="Arial"/>
          <w:sz w:val="24"/>
          <w:szCs w:val="24"/>
        </w:rPr>
        <w:t xml:space="preserve">La cultura de la seguridad se convierte en una apuesta institucional, en una meta común, donde los miembros de la organización no solo se comprometen, sino que también adoptan prácticas, valores, principios conducentes a reducir al mínimo el daño o los daños que podría sufrir un paciente en la atención en salud y en este caso particular, en la atención odontológica. </w:t>
      </w:r>
      <w:r w:rsidR="00363601" w:rsidRPr="001627F0">
        <w:rPr>
          <w:rFonts w:ascii="Arial" w:eastAsia="Arial" w:hAnsi="Arial" w:cs="Arial"/>
          <w:sz w:val="24"/>
          <w:szCs w:val="24"/>
        </w:rPr>
        <w:t>Esto</w:t>
      </w:r>
      <w:r w:rsidRPr="001627F0">
        <w:rPr>
          <w:rFonts w:ascii="Arial" w:eastAsia="Arial" w:hAnsi="Arial" w:cs="Arial"/>
          <w:sz w:val="24"/>
          <w:szCs w:val="24"/>
        </w:rPr>
        <w:t xml:space="preserve"> es, la seguridad del paciente se convierte en un fin en sí misma.  </w:t>
      </w:r>
    </w:p>
    <w:p w14:paraId="2AABD1DF" w14:textId="77777777" w:rsidR="001627F0" w:rsidRPr="001627F0" w:rsidRDefault="001627F0" w:rsidP="001627F0">
      <w:pPr>
        <w:spacing w:after="0" w:line="360" w:lineRule="auto"/>
        <w:jc w:val="both"/>
        <w:rPr>
          <w:rFonts w:ascii="Arial" w:eastAsia="Arial" w:hAnsi="Arial" w:cs="Arial"/>
          <w:sz w:val="24"/>
          <w:szCs w:val="24"/>
        </w:rPr>
      </w:pPr>
      <w:r w:rsidRPr="001627F0">
        <w:rPr>
          <w:rFonts w:ascii="Arial" w:eastAsia="Arial" w:hAnsi="Arial" w:cs="Arial"/>
          <w:sz w:val="24"/>
          <w:szCs w:val="24"/>
        </w:rPr>
        <w:t xml:space="preserve">Esa cultura de seguridad incluye factores humanos, técnicos, organizativos (institucionales) y culturales. </w:t>
      </w:r>
    </w:p>
    <w:p w14:paraId="1C9F1202" w14:textId="77777777" w:rsidR="001627F0" w:rsidRPr="001627F0" w:rsidRDefault="001627F0" w:rsidP="001627F0">
      <w:pPr>
        <w:spacing w:after="0" w:line="360" w:lineRule="auto"/>
        <w:jc w:val="both"/>
        <w:rPr>
          <w:rFonts w:ascii="Arial" w:eastAsia="Arial" w:hAnsi="Arial" w:cs="Arial"/>
          <w:sz w:val="24"/>
          <w:szCs w:val="24"/>
        </w:rPr>
      </w:pPr>
    </w:p>
    <w:p w14:paraId="1D82A0D5" w14:textId="77777777" w:rsidR="001627F0" w:rsidRPr="001627F0" w:rsidRDefault="001627F0" w:rsidP="001627F0">
      <w:pPr>
        <w:spacing w:after="0" w:line="360" w:lineRule="auto"/>
        <w:jc w:val="both"/>
        <w:rPr>
          <w:rFonts w:ascii="Arial" w:eastAsia="Arial" w:hAnsi="Arial" w:cs="Arial"/>
          <w:sz w:val="24"/>
          <w:szCs w:val="24"/>
        </w:rPr>
      </w:pPr>
      <w:r w:rsidRPr="001627F0">
        <w:rPr>
          <w:rFonts w:ascii="Arial" w:eastAsia="Arial" w:hAnsi="Arial" w:cs="Arial"/>
          <w:sz w:val="24"/>
          <w:szCs w:val="24"/>
        </w:rPr>
        <w:t xml:space="preserve">La ausencia de cultura de seguridad puede implicar que ciertos comportamientos de riesgo se conviertan en normas, por lo que, es crucial el fomento de las prácticas seguras en cualquier prestador de servicios de salud incluyendo los de la práctica odontológica. Esto permite reevaluar los hábitos entendidos como “normales” y plantear estandarización de prácticas y desarrollo de guías consensuadas de </w:t>
      </w:r>
      <w:r w:rsidRPr="001627F0">
        <w:rPr>
          <w:rFonts w:ascii="Arial" w:eastAsia="Arial" w:hAnsi="Arial" w:cs="Arial"/>
          <w:sz w:val="24"/>
          <w:szCs w:val="24"/>
        </w:rPr>
        <w:lastRenderedPageBreak/>
        <w:t xml:space="preserve">práctica clínica, con el apoyo de la evidencia científica. Esta estandarización de las prácticas nos permite unificar los criterios y actuaciones en las instituciones prestadoras de servicios de salud y en los profesionales independientes, aunque algunos suelen tener comportamientos asentados en fuertes convicciones, que a veces entran en conflicto con dicha estandarización.  (Rocco y Garrido, 2017).  </w:t>
      </w:r>
    </w:p>
    <w:p w14:paraId="3760D782" w14:textId="77777777" w:rsidR="001627F0" w:rsidRPr="001627F0" w:rsidRDefault="001627F0" w:rsidP="001627F0">
      <w:pPr>
        <w:spacing w:after="0" w:line="360" w:lineRule="auto"/>
        <w:jc w:val="both"/>
        <w:rPr>
          <w:rFonts w:ascii="Arial" w:eastAsia="Arial" w:hAnsi="Arial" w:cs="Arial"/>
          <w:sz w:val="24"/>
          <w:szCs w:val="24"/>
        </w:rPr>
      </w:pPr>
    </w:p>
    <w:p w14:paraId="19385EAF" w14:textId="77777777" w:rsidR="001627F0" w:rsidRPr="001627F0" w:rsidRDefault="001627F0" w:rsidP="001627F0">
      <w:pPr>
        <w:spacing w:after="0" w:line="360" w:lineRule="auto"/>
        <w:jc w:val="both"/>
        <w:rPr>
          <w:rFonts w:ascii="Arial" w:eastAsia="Arial" w:hAnsi="Arial" w:cs="Arial"/>
          <w:sz w:val="24"/>
          <w:szCs w:val="24"/>
        </w:rPr>
      </w:pPr>
      <w:r w:rsidRPr="001627F0">
        <w:rPr>
          <w:rFonts w:ascii="Arial" w:eastAsia="Arial" w:hAnsi="Arial" w:cs="Arial"/>
          <w:sz w:val="24"/>
          <w:szCs w:val="24"/>
        </w:rPr>
        <w:t xml:space="preserve">Según la </w:t>
      </w:r>
      <w:proofErr w:type="spellStart"/>
      <w:r w:rsidRPr="001627F0">
        <w:rPr>
          <w:rFonts w:ascii="Arial" w:eastAsia="Arial" w:hAnsi="Arial" w:cs="Arial"/>
          <w:sz w:val="24"/>
          <w:szCs w:val="24"/>
        </w:rPr>
        <w:t>National</w:t>
      </w:r>
      <w:proofErr w:type="spellEnd"/>
      <w:r w:rsidRPr="001627F0">
        <w:rPr>
          <w:rFonts w:ascii="Arial" w:eastAsia="Arial" w:hAnsi="Arial" w:cs="Arial"/>
          <w:sz w:val="24"/>
          <w:szCs w:val="24"/>
        </w:rPr>
        <w:t xml:space="preserve"> </w:t>
      </w:r>
      <w:proofErr w:type="spellStart"/>
      <w:r w:rsidRPr="001627F0">
        <w:rPr>
          <w:rFonts w:ascii="Arial" w:eastAsia="Arial" w:hAnsi="Arial" w:cs="Arial"/>
          <w:sz w:val="24"/>
          <w:szCs w:val="24"/>
        </w:rPr>
        <w:t>Patient</w:t>
      </w:r>
      <w:proofErr w:type="spellEnd"/>
      <w:r w:rsidRPr="001627F0">
        <w:rPr>
          <w:rFonts w:ascii="Arial" w:eastAsia="Arial" w:hAnsi="Arial" w:cs="Arial"/>
          <w:sz w:val="24"/>
          <w:szCs w:val="24"/>
        </w:rPr>
        <w:t xml:space="preserve"> Safety Agency </w:t>
      </w:r>
      <w:proofErr w:type="spellStart"/>
      <w:r w:rsidRPr="001627F0">
        <w:rPr>
          <w:rFonts w:ascii="Arial" w:eastAsia="Arial" w:hAnsi="Arial" w:cs="Arial"/>
          <w:sz w:val="24"/>
          <w:szCs w:val="24"/>
        </w:rPr>
        <w:t>for</w:t>
      </w:r>
      <w:proofErr w:type="spellEnd"/>
      <w:r w:rsidRPr="001627F0">
        <w:rPr>
          <w:rFonts w:ascii="Arial" w:eastAsia="Arial" w:hAnsi="Arial" w:cs="Arial"/>
          <w:sz w:val="24"/>
          <w:szCs w:val="24"/>
        </w:rPr>
        <w:t xml:space="preserve"> </w:t>
      </w:r>
      <w:proofErr w:type="spellStart"/>
      <w:r w:rsidRPr="001627F0">
        <w:rPr>
          <w:rFonts w:ascii="Arial" w:eastAsia="Arial" w:hAnsi="Arial" w:cs="Arial"/>
          <w:sz w:val="24"/>
          <w:szCs w:val="24"/>
        </w:rPr>
        <w:t>England</w:t>
      </w:r>
      <w:proofErr w:type="spellEnd"/>
      <w:r w:rsidRPr="001627F0">
        <w:rPr>
          <w:rFonts w:ascii="Arial" w:eastAsia="Arial" w:hAnsi="Arial" w:cs="Arial"/>
          <w:sz w:val="24"/>
          <w:szCs w:val="24"/>
        </w:rPr>
        <w:t xml:space="preserve"> and </w:t>
      </w:r>
      <w:proofErr w:type="spellStart"/>
      <w:r w:rsidRPr="001627F0">
        <w:rPr>
          <w:rFonts w:ascii="Arial" w:eastAsia="Arial" w:hAnsi="Arial" w:cs="Arial"/>
          <w:sz w:val="24"/>
          <w:szCs w:val="24"/>
        </w:rPr>
        <w:t>Wales</w:t>
      </w:r>
      <w:proofErr w:type="spellEnd"/>
      <w:r w:rsidRPr="001627F0">
        <w:rPr>
          <w:rFonts w:ascii="Arial" w:eastAsia="Arial" w:hAnsi="Arial" w:cs="Arial"/>
          <w:sz w:val="24"/>
          <w:szCs w:val="24"/>
        </w:rPr>
        <w:t xml:space="preserve"> (NPSA), citado por Rocco y Garrido (2017),  las características para una cultura de seguridad del paciente en las organizaciones sanitarias se agrupan en tres: “1) Abierta: Se asume el fallo del sistema como origen de los accidentes, 2) Justa: No se imponen medidas punitivas y 3) De aprendizaje: Interpreta los incidentes como posibilidades de mejora”. (p. 791).  </w:t>
      </w:r>
    </w:p>
    <w:p w14:paraId="22952BDA" w14:textId="77777777" w:rsidR="001627F0" w:rsidRPr="001627F0" w:rsidRDefault="001627F0" w:rsidP="001627F0">
      <w:pPr>
        <w:spacing w:after="0" w:line="360" w:lineRule="auto"/>
        <w:jc w:val="both"/>
        <w:rPr>
          <w:rFonts w:ascii="Arial" w:eastAsia="Arial" w:hAnsi="Arial" w:cs="Arial"/>
          <w:sz w:val="24"/>
          <w:szCs w:val="24"/>
        </w:rPr>
      </w:pPr>
    </w:p>
    <w:p w14:paraId="4FC02096" w14:textId="77777777" w:rsidR="001627F0" w:rsidRPr="001627F0" w:rsidRDefault="001627F0" w:rsidP="001627F0">
      <w:pPr>
        <w:spacing w:after="0" w:line="360" w:lineRule="auto"/>
        <w:jc w:val="both"/>
        <w:rPr>
          <w:rFonts w:ascii="Arial" w:eastAsia="Arial" w:hAnsi="Arial" w:cs="Arial"/>
          <w:sz w:val="24"/>
          <w:szCs w:val="24"/>
        </w:rPr>
      </w:pPr>
      <w:r w:rsidRPr="001627F0">
        <w:rPr>
          <w:rFonts w:ascii="Arial" w:eastAsia="Arial" w:hAnsi="Arial" w:cs="Arial"/>
          <w:sz w:val="24"/>
          <w:szCs w:val="24"/>
        </w:rPr>
        <w:t xml:space="preserve">Cambiar la cultura de seguridad de una organización es siempre un reto difícil y existen distintas forma de potenciarla, incluyendo: valoraciones de la situación inicial, formación de equipos, fomento del liderazgo, establecimiento de auditorías de seguridad o uso de sistemas de registro de incidentes críticos. </w:t>
      </w:r>
      <w:proofErr w:type="spellStart"/>
      <w:r w:rsidRPr="001627F0">
        <w:rPr>
          <w:rFonts w:ascii="Arial" w:eastAsia="Arial" w:hAnsi="Arial" w:cs="Arial"/>
          <w:sz w:val="24"/>
          <w:szCs w:val="24"/>
        </w:rPr>
        <w:t>Pronovost</w:t>
      </w:r>
      <w:proofErr w:type="spellEnd"/>
      <w:r w:rsidRPr="001627F0">
        <w:rPr>
          <w:rFonts w:ascii="Arial" w:eastAsia="Arial" w:hAnsi="Arial" w:cs="Arial"/>
          <w:sz w:val="24"/>
          <w:szCs w:val="24"/>
        </w:rPr>
        <w:t xml:space="preserve"> &amp; </w:t>
      </w:r>
      <w:proofErr w:type="spellStart"/>
      <w:r w:rsidRPr="001627F0">
        <w:rPr>
          <w:rFonts w:ascii="Arial" w:eastAsia="Arial" w:hAnsi="Arial" w:cs="Arial"/>
          <w:sz w:val="24"/>
          <w:szCs w:val="24"/>
        </w:rPr>
        <w:t>Sexton</w:t>
      </w:r>
      <w:proofErr w:type="spellEnd"/>
      <w:r w:rsidRPr="001627F0">
        <w:rPr>
          <w:rFonts w:ascii="Arial" w:eastAsia="Arial" w:hAnsi="Arial" w:cs="Arial"/>
          <w:sz w:val="24"/>
          <w:szCs w:val="24"/>
        </w:rPr>
        <w:t xml:space="preserve"> (2005) &amp; </w:t>
      </w:r>
      <w:proofErr w:type="spellStart"/>
      <w:r w:rsidRPr="001627F0">
        <w:rPr>
          <w:rFonts w:ascii="Arial" w:eastAsia="Arial" w:hAnsi="Arial" w:cs="Arial"/>
          <w:sz w:val="24"/>
          <w:szCs w:val="24"/>
        </w:rPr>
        <w:t>Mahajan</w:t>
      </w:r>
      <w:proofErr w:type="spellEnd"/>
      <w:r w:rsidRPr="001627F0">
        <w:rPr>
          <w:rFonts w:ascii="Arial" w:eastAsia="Arial" w:hAnsi="Arial" w:cs="Arial"/>
          <w:sz w:val="24"/>
          <w:szCs w:val="24"/>
        </w:rPr>
        <w:t xml:space="preserve"> (2011) citados por Rocco y Garrido (2017, p.792).  </w:t>
      </w:r>
    </w:p>
    <w:p w14:paraId="0D5B75F9" w14:textId="77777777" w:rsidR="001627F0" w:rsidRPr="001627F0" w:rsidRDefault="001627F0" w:rsidP="001627F0">
      <w:pPr>
        <w:spacing w:after="0" w:line="360" w:lineRule="auto"/>
        <w:jc w:val="both"/>
        <w:rPr>
          <w:rFonts w:ascii="Arial" w:eastAsia="Arial" w:hAnsi="Arial" w:cs="Arial"/>
          <w:sz w:val="24"/>
          <w:szCs w:val="24"/>
        </w:rPr>
      </w:pPr>
      <w:r w:rsidRPr="001627F0">
        <w:rPr>
          <w:rFonts w:ascii="Arial" w:eastAsia="Arial" w:hAnsi="Arial" w:cs="Arial"/>
          <w:sz w:val="24"/>
          <w:szCs w:val="24"/>
        </w:rPr>
        <w:t xml:space="preserve">De otro lado, y ampliando la cultura de la seguridad, </w:t>
      </w:r>
      <w:proofErr w:type="spellStart"/>
      <w:r w:rsidRPr="001627F0">
        <w:rPr>
          <w:rFonts w:ascii="Arial" w:eastAsia="Arial" w:hAnsi="Arial" w:cs="Arial"/>
          <w:sz w:val="24"/>
          <w:szCs w:val="24"/>
        </w:rPr>
        <w:t>Carthey</w:t>
      </w:r>
      <w:proofErr w:type="spellEnd"/>
      <w:r w:rsidRPr="001627F0">
        <w:rPr>
          <w:rFonts w:ascii="Arial" w:eastAsia="Arial" w:hAnsi="Arial" w:cs="Arial"/>
          <w:sz w:val="24"/>
          <w:szCs w:val="24"/>
        </w:rPr>
        <w:t xml:space="preserve"> &amp; Clarke (2015) citado por Ministerio de Sanidad, Servicios Sociales e Igualdad de España (2015) plantean que: </w:t>
      </w:r>
    </w:p>
    <w:p w14:paraId="08C98E74" w14:textId="77777777" w:rsidR="001627F0" w:rsidRPr="001627F0" w:rsidRDefault="001627F0" w:rsidP="001627F0">
      <w:pPr>
        <w:spacing w:after="0" w:line="360" w:lineRule="auto"/>
        <w:jc w:val="both"/>
        <w:rPr>
          <w:rFonts w:ascii="Arial" w:eastAsia="Arial" w:hAnsi="Arial" w:cs="Arial"/>
          <w:sz w:val="24"/>
          <w:szCs w:val="24"/>
        </w:rPr>
      </w:pPr>
    </w:p>
    <w:p w14:paraId="376AA613" w14:textId="77777777" w:rsidR="001627F0" w:rsidRPr="001627F0" w:rsidRDefault="001627F0" w:rsidP="00363601">
      <w:pPr>
        <w:spacing w:after="0" w:line="240" w:lineRule="auto"/>
        <w:ind w:left="720"/>
        <w:jc w:val="both"/>
        <w:rPr>
          <w:rFonts w:ascii="Arial" w:eastAsia="Arial" w:hAnsi="Arial" w:cs="Arial"/>
          <w:sz w:val="24"/>
          <w:szCs w:val="24"/>
        </w:rPr>
      </w:pPr>
      <w:r w:rsidRPr="001627F0">
        <w:rPr>
          <w:rFonts w:ascii="Arial" w:eastAsia="Arial" w:hAnsi="Arial" w:cs="Arial"/>
          <w:sz w:val="24"/>
          <w:szCs w:val="24"/>
        </w:rPr>
        <w:t>Las organizaciones comprometidas con la cultura de seguridad orientan sus esfuerzos a cuatro aspectos clave: fomentar la cultura de seguridad a todos los niveles; evaluar y promover un buen clima de seguridad; aumentar la formación en seguridad del paciente y en los llamados factores humanos o factores no técnicos de los profesionales; y desarrollar elementos de seguridad a nivel de unidades clínicas (p.40).</w:t>
      </w:r>
    </w:p>
    <w:p w14:paraId="1171E7A5" w14:textId="77777777" w:rsidR="001627F0" w:rsidRPr="001627F0" w:rsidRDefault="001627F0" w:rsidP="001627F0">
      <w:pPr>
        <w:spacing w:after="0" w:line="360" w:lineRule="auto"/>
        <w:ind w:left="720"/>
        <w:jc w:val="both"/>
        <w:rPr>
          <w:rFonts w:ascii="Arial" w:eastAsia="Arial" w:hAnsi="Arial" w:cs="Arial"/>
          <w:sz w:val="24"/>
          <w:szCs w:val="24"/>
        </w:rPr>
      </w:pPr>
    </w:p>
    <w:p w14:paraId="2880D6AF" w14:textId="77777777" w:rsidR="001627F0" w:rsidRPr="001627F0" w:rsidRDefault="001627F0" w:rsidP="001627F0">
      <w:pPr>
        <w:spacing w:after="0" w:line="360" w:lineRule="auto"/>
        <w:jc w:val="both"/>
        <w:rPr>
          <w:rFonts w:ascii="Arial" w:eastAsia="Arial" w:hAnsi="Arial" w:cs="Arial"/>
          <w:sz w:val="24"/>
          <w:szCs w:val="24"/>
        </w:rPr>
      </w:pPr>
      <w:r w:rsidRPr="001627F0">
        <w:rPr>
          <w:rFonts w:ascii="Arial" w:eastAsia="Arial" w:hAnsi="Arial" w:cs="Arial"/>
          <w:sz w:val="24"/>
          <w:szCs w:val="24"/>
        </w:rPr>
        <w:t xml:space="preserve">Considerando que la cultura de seguridad hace parte integrante de la Política de Seguridad del Paciente en Colombia, impulsada por el Ministerio de Salud y </w:t>
      </w:r>
      <w:r w:rsidRPr="001627F0">
        <w:rPr>
          <w:rFonts w:ascii="Arial" w:eastAsia="Arial" w:hAnsi="Arial" w:cs="Arial"/>
          <w:sz w:val="24"/>
          <w:szCs w:val="24"/>
        </w:rPr>
        <w:lastRenderedPageBreak/>
        <w:t>Protección Social, en todo el territorio nacional, se plantean (adicionalmente) unos objetivos que complementan la estrategia de mejorar las condiciones de atención de los pacientes y la prestación de los servicios propiamente dichos:</w:t>
      </w:r>
    </w:p>
    <w:p w14:paraId="71B8BB62" w14:textId="77777777" w:rsidR="001627F0" w:rsidRPr="001627F0" w:rsidRDefault="001627F0" w:rsidP="001627F0">
      <w:pPr>
        <w:spacing w:after="0" w:line="360" w:lineRule="auto"/>
        <w:jc w:val="both"/>
        <w:rPr>
          <w:rFonts w:ascii="Arial" w:eastAsia="Arial" w:hAnsi="Arial" w:cs="Arial"/>
          <w:sz w:val="24"/>
          <w:szCs w:val="24"/>
        </w:rPr>
      </w:pPr>
      <w:r w:rsidRPr="001627F0">
        <w:rPr>
          <w:rFonts w:ascii="Arial" w:eastAsia="Arial" w:hAnsi="Arial" w:cs="Arial"/>
          <w:sz w:val="24"/>
          <w:szCs w:val="24"/>
        </w:rPr>
        <w:t>1. Direccionar las políticas institucionales y el diseño de los procesos de atención en salud hacia la promoción de una atención en salud segura.</w:t>
      </w:r>
    </w:p>
    <w:p w14:paraId="56F98733" w14:textId="77777777" w:rsidR="001627F0" w:rsidRPr="001627F0" w:rsidRDefault="001627F0" w:rsidP="001627F0">
      <w:pPr>
        <w:spacing w:after="0" w:line="360" w:lineRule="auto"/>
        <w:jc w:val="both"/>
        <w:rPr>
          <w:rFonts w:ascii="Arial" w:eastAsia="Arial" w:hAnsi="Arial" w:cs="Arial"/>
          <w:sz w:val="24"/>
          <w:szCs w:val="24"/>
        </w:rPr>
      </w:pPr>
      <w:r w:rsidRPr="001627F0">
        <w:rPr>
          <w:rFonts w:ascii="Arial" w:eastAsia="Arial" w:hAnsi="Arial" w:cs="Arial"/>
          <w:sz w:val="24"/>
          <w:szCs w:val="24"/>
        </w:rPr>
        <w:t xml:space="preserve">2. Disminuir el riesgo en la atención en salud brindada a los pacientes. </w:t>
      </w:r>
    </w:p>
    <w:p w14:paraId="3DC49F3F" w14:textId="77777777" w:rsidR="001627F0" w:rsidRPr="001627F0" w:rsidRDefault="001627F0" w:rsidP="001627F0">
      <w:pPr>
        <w:spacing w:after="0" w:line="360" w:lineRule="auto"/>
        <w:jc w:val="both"/>
        <w:rPr>
          <w:rFonts w:ascii="Arial" w:eastAsia="Arial" w:hAnsi="Arial" w:cs="Arial"/>
          <w:sz w:val="24"/>
          <w:szCs w:val="24"/>
        </w:rPr>
      </w:pPr>
      <w:r w:rsidRPr="001627F0">
        <w:rPr>
          <w:rFonts w:ascii="Arial" w:eastAsia="Arial" w:hAnsi="Arial" w:cs="Arial"/>
          <w:sz w:val="24"/>
          <w:szCs w:val="24"/>
        </w:rPr>
        <w:t xml:space="preserve">3. Prevenir la ocurrencia de eventos adversos en los procesos de atención en salud mediante el despliegue de metodologías científicamente probadas y la adopción de herramientas prácticas que mejoren las barreras de seguridad y establezcan un entorno seguro de la atención en salud. </w:t>
      </w:r>
    </w:p>
    <w:p w14:paraId="3B1E070F" w14:textId="77777777" w:rsidR="001627F0" w:rsidRPr="001627F0" w:rsidRDefault="001627F0" w:rsidP="001627F0">
      <w:pPr>
        <w:spacing w:after="0" w:line="360" w:lineRule="auto"/>
        <w:jc w:val="both"/>
        <w:rPr>
          <w:rFonts w:ascii="Arial" w:eastAsia="Arial" w:hAnsi="Arial" w:cs="Arial"/>
          <w:sz w:val="24"/>
          <w:szCs w:val="24"/>
        </w:rPr>
      </w:pPr>
      <w:r w:rsidRPr="001627F0">
        <w:rPr>
          <w:rFonts w:ascii="Arial" w:eastAsia="Arial" w:hAnsi="Arial" w:cs="Arial"/>
          <w:sz w:val="24"/>
          <w:szCs w:val="24"/>
        </w:rPr>
        <w:t>4. Coordinar los diferentes actores del sistema hacia mejoras en la calidad de la atención, que se evidencien en la obtención de resultados tangibles y medibles.</w:t>
      </w:r>
    </w:p>
    <w:p w14:paraId="0A0195C1" w14:textId="77777777" w:rsidR="001627F0" w:rsidRPr="001627F0" w:rsidRDefault="001627F0" w:rsidP="001627F0">
      <w:pPr>
        <w:spacing w:after="0" w:line="360" w:lineRule="auto"/>
        <w:jc w:val="both"/>
        <w:rPr>
          <w:rFonts w:ascii="Arial" w:eastAsia="Arial" w:hAnsi="Arial" w:cs="Arial"/>
          <w:sz w:val="24"/>
          <w:szCs w:val="24"/>
        </w:rPr>
      </w:pPr>
      <w:r w:rsidRPr="001627F0">
        <w:rPr>
          <w:rFonts w:ascii="Arial" w:eastAsia="Arial" w:hAnsi="Arial" w:cs="Arial"/>
          <w:sz w:val="24"/>
          <w:szCs w:val="24"/>
        </w:rPr>
        <w:t xml:space="preserve">5. Homologar la terminología a utilizar en el país. </w:t>
      </w:r>
    </w:p>
    <w:p w14:paraId="79DAD5A4" w14:textId="77777777" w:rsidR="001627F0" w:rsidRPr="001627F0" w:rsidRDefault="001627F0" w:rsidP="001627F0">
      <w:pPr>
        <w:spacing w:after="0" w:line="360" w:lineRule="auto"/>
        <w:jc w:val="both"/>
        <w:rPr>
          <w:rFonts w:ascii="Arial" w:eastAsia="Arial" w:hAnsi="Arial" w:cs="Arial"/>
          <w:sz w:val="24"/>
          <w:szCs w:val="24"/>
        </w:rPr>
      </w:pPr>
      <w:r w:rsidRPr="001627F0">
        <w:rPr>
          <w:rFonts w:ascii="Arial" w:eastAsia="Arial" w:hAnsi="Arial" w:cs="Arial"/>
          <w:sz w:val="24"/>
          <w:szCs w:val="24"/>
        </w:rPr>
        <w:t xml:space="preserve">6. Educar a los pacientes y sus familias en el conocimiento y abordaje de los factores que pueden potencialmente incidir en mejorar la seguridad de los procesos de atención de que son sujetos. </w:t>
      </w:r>
    </w:p>
    <w:p w14:paraId="5B42EE2F" w14:textId="77777777" w:rsidR="001627F0" w:rsidRPr="001627F0" w:rsidRDefault="001627F0" w:rsidP="001627F0">
      <w:pPr>
        <w:spacing w:after="0" w:line="360" w:lineRule="auto"/>
        <w:jc w:val="both"/>
        <w:rPr>
          <w:rFonts w:ascii="Arial" w:eastAsia="Arial" w:hAnsi="Arial" w:cs="Arial"/>
          <w:sz w:val="24"/>
          <w:szCs w:val="24"/>
        </w:rPr>
      </w:pPr>
      <w:r w:rsidRPr="001627F0">
        <w:rPr>
          <w:rFonts w:ascii="Arial" w:eastAsia="Arial" w:hAnsi="Arial" w:cs="Arial"/>
          <w:sz w:val="24"/>
          <w:szCs w:val="24"/>
        </w:rPr>
        <w:t xml:space="preserve">7. Difundir en la opinión pública y los medios de comunicación los principios de la política de seguridad del paciente </w:t>
      </w:r>
    </w:p>
    <w:p w14:paraId="31B879C9" w14:textId="77777777" w:rsidR="001627F0" w:rsidRPr="001627F0" w:rsidRDefault="001627F0" w:rsidP="001627F0">
      <w:pPr>
        <w:spacing w:after="0" w:line="360" w:lineRule="auto"/>
        <w:jc w:val="both"/>
        <w:rPr>
          <w:rFonts w:ascii="Arial" w:eastAsia="Arial" w:hAnsi="Arial" w:cs="Arial"/>
          <w:sz w:val="24"/>
          <w:szCs w:val="24"/>
        </w:rPr>
      </w:pPr>
      <w:r w:rsidRPr="001627F0">
        <w:rPr>
          <w:rFonts w:ascii="Arial" w:eastAsia="Arial" w:hAnsi="Arial" w:cs="Arial"/>
          <w:sz w:val="24"/>
          <w:szCs w:val="24"/>
        </w:rPr>
        <w:t>8. Articular y coordinar con los principios, los objetivos y las estrategias de la seguridad del paciente a los diferentes organismos de vigilancia y control del sistema”.</w:t>
      </w:r>
    </w:p>
    <w:p w14:paraId="0D24DF67" w14:textId="77777777" w:rsidR="001627F0" w:rsidRPr="001627F0" w:rsidRDefault="001627F0" w:rsidP="001627F0">
      <w:pPr>
        <w:spacing w:after="0" w:line="360" w:lineRule="auto"/>
        <w:jc w:val="both"/>
        <w:rPr>
          <w:rFonts w:ascii="Arial" w:eastAsia="Arial" w:hAnsi="Arial" w:cs="Arial"/>
          <w:sz w:val="24"/>
          <w:szCs w:val="24"/>
        </w:rPr>
      </w:pPr>
    </w:p>
    <w:p w14:paraId="200DBDD7" w14:textId="77777777" w:rsidR="00363601" w:rsidRDefault="001627F0" w:rsidP="001627F0">
      <w:pPr>
        <w:spacing w:after="0" w:line="360" w:lineRule="auto"/>
        <w:jc w:val="both"/>
        <w:rPr>
          <w:rFonts w:ascii="Arial" w:eastAsia="Arial" w:hAnsi="Arial" w:cs="Arial"/>
          <w:sz w:val="24"/>
          <w:szCs w:val="24"/>
        </w:rPr>
      </w:pPr>
      <w:r w:rsidRPr="001627F0">
        <w:rPr>
          <w:rFonts w:ascii="Arial" w:eastAsia="Arial" w:hAnsi="Arial" w:cs="Arial"/>
          <w:sz w:val="24"/>
          <w:szCs w:val="24"/>
        </w:rPr>
        <w:t xml:space="preserve">Si bien la seguridad del paciente en odontología ha llamado la atención en los últimos años, todavía existen brechas significativas en la percepción de calidad y seguridad en los aspectos que integran la prestación de los servicios, por lo tanto, es importante generar cambios con un enfoque dirigido al talento humano que apoya la prestación de servicios odontológicos. Cabe resaltar que en Colombia a través del componente normativo se han establecido unos lineamientos para generar cambios dirigidos a fortalecer la seguridad del paciente en todos los servicios de </w:t>
      </w:r>
      <w:r w:rsidRPr="001627F0">
        <w:rPr>
          <w:rFonts w:ascii="Arial" w:eastAsia="Arial" w:hAnsi="Arial" w:cs="Arial"/>
          <w:sz w:val="24"/>
          <w:szCs w:val="24"/>
        </w:rPr>
        <w:lastRenderedPageBreak/>
        <w:t>salud que van desde la concepción del SOGCS, con su componente de habilitación y la generación de los lineamientos para la seguridad del paciente que insta a la generación e implementación de la política de seguridad del paciente como ente rector, lo que ha conducido a resultados positivos en la calidad de los servicios de salud, sin embargo, ha sido más concluyente en las especialidades médicas que en los servicios odontológicos donde a pesar de generarse un avance en la cultura de la seguridad del paciente, falta estandarización de términos y procesos que tracen la ruta de la gestión de los indicios de atención insegura que, permitan establecer mecanismos de identificación, reporte, análisis, que conlleven a la generación de acciones o estrategias que minimicen la ocurrencia de eventos e incidentes adversos, lo que finalmente se traduce en calidad de la atención y seguridad del paciente.</w:t>
      </w:r>
    </w:p>
    <w:p w14:paraId="5A9B1B8D" w14:textId="4A38B793" w:rsidR="001627F0" w:rsidRDefault="001627F0" w:rsidP="001627F0">
      <w:pPr>
        <w:spacing w:after="0" w:line="360" w:lineRule="auto"/>
        <w:jc w:val="both"/>
        <w:rPr>
          <w:rFonts w:ascii="Arial" w:eastAsia="Arial" w:hAnsi="Arial" w:cs="Arial"/>
          <w:sz w:val="24"/>
          <w:szCs w:val="24"/>
        </w:rPr>
      </w:pPr>
      <w:r w:rsidRPr="001627F0">
        <w:rPr>
          <w:rFonts w:ascii="Arial" w:eastAsia="Arial" w:hAnsi="Arial" w:cs="Arial"/>
          <w:sz w:val="24"/>
          <w:szCs w:val="24"/>
        </w:rPr>
        <w:br/>
        <w:t>La transferencia de esta consolidación de terminología en torno a la seguridad del paciente entre los actores del proceso de atención en odontología, sean prestadores, instituciones formadoras del talento humano, personal de apoyo y los mismos pacientes, es sin duda, el primer paso para la construcción de la cultura en seguridad del paciente en odontología.</w:t>
      </w:r>
    </w:p>
    <w:p w14:paraId="7CE74D67" w14:textId="77777777" w:rsidR="00363601" w:rsidRPr="001627F0" w:rsidRDefault="00363601" w:rsidP="001627F0">
      <w:pPr>
        <w:spacing w:after="0" w:line="360" w:lineRule="auto"/>
        <w:jc w:val="both"/>
        <w:rPr>
          <w:rFonts w:ascii="Arial" w:eastAsia="Arial" w:hAnsi="Arial" w:cs="Arial"/>
          <w:sz w:val="24"/>
          <w:szCs w:val="24"/>
        </w:rPr>
      </w:pPr>
    </w:p>
    <w:p w14:paraId="0B7CE5B7" w14:textId="77777777" w:rsidR="001627F0" w:rsidRPr="001627F0" w:rsidRDefault="001627F0" w:rsidP="001627F0">
      <w:pPr>
        <w:spacing w:after="0" w:line="360" w:lineRule="auto"/>
        <w:jc w:val="both"/>
        <w:rPr>
          <w:rFonts w:ascii="Arial" w:eastAsia="Arial" w:hAnsi="Arial" w:cs="Arial"/>
          <w:sz w:val="24"/>
          <w:szCs w:val="24"/>
        </w:rPr>
      </w:pPr>
      <w:r w:rsidRPr="001627F0">
        <w:rPr>
          <w:rFonts w:ascii="Arial" w:eastAsia="Arial" w:hAnsi="Arial" w:cs="Arial"/>
          <w:sz w:val="24"/>
          <w:szCs w:val="24"/>
        </w:rPr>
        <w:t>Todavía queda mucho por hacer. Lograr una verdadera seguridad es un proceso largo y, puede que no sea posible eliminar por completo el daño, porque los riesgos siempre estarán presentes. Las nuevas tecnologías y los tratamientos que por un lado mejoran los pronósticos de nuestros pacientes, también pueden aumentar la probabilidad de aparición de nuevos riesgos y daños.</w:t>
      </w:r>
    </w:p>
    <w:p w14:paraId="518549C3" w14:textId="77777777" w:rsidR="001627F0" w:rsidRPr="001627F0" w:rsidRDefault="001627F0" w:rsidP="001627F0">
      <w:pPr>
        <w:spacing w:after="0" w:line="360" w:lineRule="auto"/>
        <w:jc w:val="both"/>
        <w:rPr>
          <w:rFonts w:ascii="Arial" w:eastAsia="Arial" w:hAnsi="Arial" w:cs="Arial"/>
          <w:sz w:val="24"/>
          <w:szCs w:val="24"/>
        </w:rPr>
      </w:pPr>
    </w:p>
    <w:p w14:paraId="016BA518" w14:textId="77777777" w:rsidR="001627F0" w:rsidRPr="001627F0" w:rsidRDefault="001627F0" w:rsidP="001627F0">
      <w:pPr>
        <w:spacing w:after="0" w:line="360" w:lineRule="auto"/>
        <w:jc w:val="both"/>
        <w:rPr>
          <w:rFonts w:ascii="Arial" w:eastAsia="Arial" w:hAnsi="Arial" w:cs="Arial"/>
          <w:sz w:val="24"/>
          <w:szCs w:val="24"/>
        </w:rPr>
      </w:pPr>
      <w:r w:rsidRPr="001627F0">
        <w:rPr>
          <w:rFonts w:ascii="Arial" w:eastAsia="Arial" w:hAnsi="Arial" w:cs="Arial"/>
          <w:sz w:val="24"/>
          <w:szCs w:val="24"/>
        </w:rPr>
        <w:t xml:space="preserve">Finalmente, a pesar de los avances en los últimos 15 años, la seguridad del paciente sigue siendo un importante problema de salud pública, debemos seguir avanzando en ello. Esto implica, la implementación de sistemas de notificación de incidentes y eventos adversos, con una cultura no punitiva, centrando el análisis en lo que pasó </w:t>
      </w:r>
      <w:r w:rsidRPr="001627F0">
        <w:rPr>
          <w:rFonts w:ascii="Arial" w:eastAsia="Arial" w:hAnsi="Arial" w:cs="Arial"/>
          <w:sz w:val="24"/>
          <w:szCs w:val="24"/>
        </w:rPr>
        <w:lastRenderedPageBreak/>
        <w:t xml:space="preserve">y no en quien lo hizo, implementando medidas de mejora, que involucren a pacientes, al personal de salud, a los entes territoriales y a la academia. </w:t>
      </w:r>
    </w:p>
    <w:p w14:paraId="19A948BC" w14:textId="77777777" w:rsidR="001627F0" w:rsidRPr="001627F0" w:rsidRDefault="001627F0" w:rsidP="001627F0">
      <w:pPr>
        <w:spacing w:after="0" w:line="360" w:lineRule="auto"/>
        <w:jc w:val="both"/>
        <w:rPr>
          <w:rFonts w:ascii="Arial" w:eastAsia="Arial" w:hAnsi="Arial" w:cs="Arial"/>
          <w:sz w:val="24"/>
          <w:szCs w:val="24"/>
        </w:rPr>
      </w:pPr>
    </w:p>
    <w:p w14:paraId="0E5824ED" w14:textId="77777777" w:rsidR="001627F0" w:rsidRPr="001627F0" w:rsidRDefault="001627F0" w:rsidP="001627F0">
      <w:pPr>
        <w:spacing w:after="0" w:line="360" w:lineRule="auto"/>
        <w:jc w:val="both"/>
        <w:rPr>
          <w:rFonts w:ascii="Arial" w:eastAsia="Arial" w:hAnsi="Arial" w:cs="Arial"/>
          <w:sz w:val="24"/>
          <w:szCs w:val="24"/>
        </w:rPr>
      </w:pPr>
      <w:r w:rsidRPr="001627F0">
        <w:rPr>
          <w:rFonts w:ascii="Arial" w:eastAsia="Arial" w:hAnsi="Arial" w:cs="Arial"/>
          <w:sz w:val="24"/>
          <w:szCs w:val="24"/>
        </w:rPr>
        <w:t xml:space="preserve">En ese orden de ideas, la Sala Situacional en Seguridad del Paciente en Odontología, pretende acompañar a los actores de la Práctica Odontológica, utilizando metodologías innovadoras como la </w:t>
      </w:r>
      <w:proofErr w:type="spellStart"/>
      <w:r w:rsidRPr="001627F0">
        <w:rPr>
          <w:rFonts w:ascii="Arial" w:eastAsia="Arial" w:hAnsi="Arial" w:cs="Arial"/>
          <w:sz w:val="24"/>
          <w:szCs w:val="24"/>
        </w:rPr>
        <w:t>interinstitucionalidad</w:t>
      </w:r>
      <w:proofErr w:type="spellEnd"/>
      <w:r w:rsidRPr="001627F0">
        <w:rPr>
          <w:rFonts w:ascii="Arial" w:eastAsia="Arial" w:hAnsi="Arial" w:cs="Arial"/>
          <w:sz w:val="24"/>
          <w:szCs w:val="24"/>
        </w:rPr>
        <w:t>. Estos son ejemplos de acciones bien encaminadas que deben replicarse de manera constante, para generar confianza, pero el éxito de las acciones para disminuir el daño y el error requiere la participación activa de todos los involucrados en la práctica odontológica, agencias gubernamentales, prestadores de servicios de salud, asociaciones públicas y privadas, investigadores, asociaciones de profesionales, educadores, personal de salud, pacientes y sus familias. Solo así lograremos un cambio de cultura real y movernos hacia la seguridad integral.</w:t>
      </w:r>
    </w:p>
    <w:p w14:paraId="668D41CB" w14:textId="77777777" w:rsidR="001627F0" w:rsidRPr="001627F0" w:rsidRDefault="001627F0" w:rsidP="001627F0">
      <w:pPr>
        <w:spacing w:after="0" w:line="360" w:lineRule="auto"/>
        <w:rPr>
          <w:rFonts w:ascii="Arial" w:eastAsia="Arial" w:hAnsi="Arial" w:cs="Arial"/>
          <w:sz w:val="24"/>
          <w:szCs w:val="24"/>
        </w:rPr>
      </w:pPr>
    </w:p>
    <w:p w14:paraId="79BB3B12" w14:textId="77777777" w:rsidR="001627F0" w:rsidRDefault="001627F0" w:rsidP="001627F0">
      <w:pPr>
        <w:spacing w:after="0" w:line="240" w:lineRule="auto"/>
        <w:rPr>
          <w:rFonts w:ascii="Arial" w:eastAsia="Arial" w:hAnsi="Arial" w:cs="Arial"/>
          <w:b/>
        </w:rPr>
      </w:pPr>
      <w:r w:rsidRPr="001627F0">
        <w:rPr>
          <w:rFonts w:ascii="Arial" w:eastAsia="Arial" w:hAnsi="Arial" w:cs="Arial"/>
          <w:b/>
        </w:rPr>
        <w:t>Referencias</w:t>
      </w:r>
    </w:p>
    <w:p w14:paraId="4E0837B6" w14:textId="77777777" w:rsidR="001627F0" w:rsidRPr="001627F0" w:rsidRDefault="001627F0" w:rsidP="001627F0">
      <w:pPr>
        <w:spacing w:after="0" w:line="240" w:lineRule="auto"/>
        <w:rPr>
          <w:rFonts w:ascii="Arial" w:eastAsia="Arial" w:hAnsi="Arial" w:cs="Arial"/>
          <w:b/>
        </w:rPr>
      </w:pPr>
    </w:p>
    <w:p w14:paraId="18CD9CB5" w14:textId="77777777" w:rsidR="001627F0" w:rsidRPr="001627F0" w:rsidRDefault="001627F0" w:rsidP="001627F0">
      <w:pPr>
        <w:spacing w:after="0" w:line="240" w:lineRule="auto"/>
        <w:jc w:val="both"/>
        <w:rPr>
          <w:rFonts w:ascii="Arial" w:hAnsi="Arial" w:cs="Arial"/>
          <w:u w:val="single"/>
        </w:rPr>
      </w:pPr>
      <w:proofErr w:type="spellStart"/>
      <w:r w:rsidRPr="001627F0">
        <w:rPr>
          <w:rFonts w:ascii="Arial" w:eastAsia="Arial" w:hAnsi="Arial" w:cs="Arial"/>
        </w:rPr>
        <w:t>Balaguera</w:t>
      </w:r>
      <w:proofErr w:type="spellEnd"/>
      <w:r w:rsidRPr="001627F0">
        <w:rPr>
          <w:rFonts w:ascii="Arial" w:eastAsia="Arial" w:hAnsi="Arial" w:cs="Arial"/>
        </w:rPr>
        <w:t xml:space="preserve">, A.K., Nieto,  M. F. Peña, J.A. y Roso, A.K. 2018).  Estudio comparativo de los programas de seguridad del paciente de Colombia, Chile y México, y acciones desarrolladas en el periodo 2008 a 2018 que pueden fortalecer las buenas prácticas en la atención de salud en Colombia.  (Trabajo de grado) Universidad Autónoma de Bucaramanga, Facultad de Medicina. Recuperado de </w:t>
      </w:r>
      <w:hyperlink r:id="rId31">
        <w:r w:rsidRPr="001627F0">
          <w:rPr>
            <w:rFonts w:ascii="Arial" w:eastAsia="Arial" w:hAnsi="Arial" w:cs="Arial"/>
            <w:u w:val="single"/>
          </w:rPr>
          <w:t>http://repository.ces.edu.co/bitstream/10946/4212/1/Comparaci%C3%B3n%20Programa%20Seguridad.pdf</w:t>
        </w:r>
      </w:hyperlink>
    </w:p>
    <w:p w14:paraId="230179C3" w14:textId="77777777" w:rsidR="001627F0" w:rsidRPr="001627F0" w:rsidRDefault="001627F0" w:rsidP="001627F0">
      <w:pPr>
        <w:spacing w:after="0" w:line="240" w:lineRule="auto"/>
        <w:jc w:val="both"/>
        <w:rPr>
          <w:rFonts w:ascii="Arial" w:eastAsia="Arial" w:hAnsi="Arial" w:cs="Arial"/>
        </w:rPr>
      </w:pPr>
    </w:p>
    <w:p w14:paraId="0AA8F58D" w14:textId="77777777" w:rsidR="001627F0" w:rsidRPr="001627F0" w:rsidRDefault="001627F0" w:rsidP="001627F0">
      <w:pPr>
        <w:spacing w:after="0" w:line="240" w:lineRule="auto"/>
        <w:jc w:val="both"/>
        <w:rPr>
          <w:rFonts w:ascii="Arial" w:eastAsia="Arial" w:hAnsi="Arial" w:cs="Arial"/>
        </w:rPr>
      </w:pPr>
      <w:r w:rsidRPr="001627F0">
        <w:rPr>
          <w:rFonts w:ascii="Arial" w:eastAsia="Arial" w:hAnsi="Arial" w:cs="Arial"/>
        </w:rPr>
        <w:t xml:space="preserve">Ministerio de la Protección Social. (2008). Lineamientos para la implementación de la Política de Seguridad del Paciente.  Recuperado de </w:t>
      </w:r>
      <w:hyperlink r:id="rId32">
        <w:r w:rsidRPr="001627F0">
          <w:rPr>
            <w:rFonts w:ascii="Arial" w:eastAsia="Arial" w:hAnsi="Arial" w:cs="Arial"/>
            <w:u w:val="single"/>
          </w:rPr>
          <w:t>https://www.minsalud.gov.co/sites/rid/Lists/BibliotecaDigital/RIDE/DE/CA/LINEAMIENTOS_IMPLEMENTACION_POLITICA_SEGURIDAD_DEL_PACIENTE.pdf</w:t>
        </w:r>
      </w:hyperlink>
    </w:p>
    <w:p w14:paraId="0EE0CF2F" w14:textId="77777777" w:rsidR="001627F0" w:rsidRPr="001627F0" w:rsidRDefault="001627F0" w:rsidP="001627F0">
      <w:pPr>
        <w:spacing w:after="0" w:line="240" w:lineRule="auto"/>
        <w:jc w:val="both"/>
        <w:rPr>
          <w:rFonts w:ascii="Arial" w:eastAsia="Arial" w:hAnsi="Arial" w:cs="Arial"/>
        </w:rPr>
      </w:pPr>
    </w:p>
    <w:p w14:paraId="6178F0F3" w14:textId="77777777" w:rsidR="001627F0" w:rsidRPr="001627F0" w:rsidRDefault="001627F0" w:rsidP="001627F0">
      <w:pPr>
        <w:spacing w:after="0" w:line="240" w:lineRule="auto"/>
        <w:jc w:val="both"/>
        <w:rPr>
          <w:rFonts w:ascii="Arial" w:eastAsia="Arial" w:hAnsi="Arial" w:cs="Arial"/>
        </w:rPr>
      </w:pPr>
      <w:r w:rsidRPr="001627F0">
        <w:rPr>
          <w:rFonts w:ascii="Arial" w:eastAsia="Arial" w:hAnsi="Arial" w:cs="Arial"/>
        </w:rPr>
        <w:t>Moreno, M.G. (2013). Calidad y seguridad de la atención. Ciencia y Enfermería XIX (1): 7-9. Recuperado de</w:t>
      </w:r>
      <w:r w:rsidRPr="001627F0">
        <w:rPr>
          <w:rFonts w:ascii="Arial" w:hAnsi="Arial" w:cs="Arial"/>
          <w:u w:val="single"/>
        </w:rPr>
        <w:t xml:space="preserve"> </w:t>
      </w:r>
      <w:hyperlink r:id="rId33">
        <w:r w:rsidRPr="001627F0">
          <w:rPr>
            <w:rFonts w:ascii="Arial" w:eastAsia="Arial" w:hAnsi="Arial" w:cs="Arial"/>
            <w:u w:val="single"/>
          </w:rPr>
          <w:t>https://scielo.conicyt.cl/pdf/cienf/v19n1/art_01.pdf</w:t>
        </w:r>
      </w:hyperlink>
    </w:p>
    <w:p w14:paraId="77C080ED" w14:textId="77777777" w:rsidR="001627F0" w:rsidRPr="001627F0" w:rsidRDefault="001627F0" w:rsidP="001627F0">
      <w:pPr>
        <w:spacing w:after="0" w:line="240" w:lineRule="auto"/>
        <w:jc w:val="both"/>
        <w:rPr>
          <w:rFonts w:ascii="Arial" w:eastAsia="Arial" w:hAnsi="Arial" w:cs="Arial"/>
        </w:rPr>
      </w:pPr>
    </w:p>
    <w:p w14:paraId="531499CE" w14:textId="77777777" w:rsidR="001627F0" w:rsidRPr="001627F0" w:rsidRDefault="001627F0" w:rsidP="001627F0">
      <w:pPr>
        <w:spacing w:after="0" w:line="240" w:lineRule="auto"/>
        <w:jc w:val="both"/>
        <w:rPr>
          <w:rFonts w:ascii="Arial" w:eastAsia="Arial" w:hAnsi="Arial" w:cs="Arial"/>
          <w:u w:val="single"/>
        </w:rPr>
      </w:pPr>
      <w:r w:rsidRPr="001627F0">
        <w:rPr>
          <w:rFonts w:ascii="Arial" w:eastAsia="Arial" w:hAnsi="Arial" w:cs="Arial"/>
        </w:rPr>
        <w:t xml:space="preserve">OMS. (2009).  Marco Conceptual de la Clasificación Internacional para la Seguridad del Paciente. Recuperado de </w:t>
      </w:r>
      <w:hyperlink r:id="rId34">
        <w:r w:rsidRPr="001627F0">
          <w:rPr>
            <w:rFonts w:ascii="Arial" w:eastAsia="Arial" w:hAnsi="Arial" w:cs="Arial"/>
            <w:u w:val="single"/>
          </w:rPr>
          <w:t>https://www.who.int/patientsafety/implementation/icps/icps_full_report_es.pdf</w:t>
        </w:r>
      </w:hyperlink>
    </w:p>
    <w:p w14:paraId="585D62BB" w14:textId="77777777" w:rsidR="001627F0" w:rsidRPr="001627F0" w:rsidRDefault="001627F0" w:rsidP="001627F0">
      <w:pPr>
        <w:spacing w:after="0" w:line="240" w:lineRule="auto"/>
        <w:jc w:val="both"/>
        <w:rPr>
          <w:rFonts w:ascii="Arial" w:eastAsia="Arial" w:hAnsi="Arial" w:cs="Arial"/>
          <w:u w:val="single"/>
        </w:rPr>
      </w:pPr>
    </w:p>
    <w:p w14:paraId="11A1732F" w14:textId="77777777" w:rsidR="001627F0" w:rsidRPr="001627F0" w:rsidRDefault="001627F0" w:rsidP="001627F0">
      <w:pPr>
        <w:spacing w:after="0" w:line="240" w:lineRule="auto"/>
        <w:jc w:val="both"/>
        <w:rPr>
          <w:rFonts w:ascii="Arial" w:eastAsia="Arial" w:hAnsi="Arial" w:cs="Arial"/>
          <w:u w:val="single"/>
        </w:rPr>
      </w:pPr>
      <w:r w:rsidRPr="001627F0">
        <w:rPr>
          <w:rFonts w:ascii="Arial" w:eastAsia="Arial" w:hAnsi="Arial" w:cs="Arial"/>
        </w:rPr>
        <w:t>OMS. (2019).  Seguridad del paciente. Recuperado de</w:t>
      </w:r>
      <w:r w:rsidRPr="001627F0">
        <w:rPr>
          <w:rFonts w:ascii="Arial" w:hAnsi="Arial" w:cs="Arial"/>
        </w:rPr>
        <w:t xml:space="preserve"> </w:t>
      </w:r>
      <w:hyperlink r:id="rId35">
        <w:r w:rsidRPr="001627F0">
          <w:rPr>
            <w:rFonts w:ascii="Arial" w:eastAsia="Arial" w:hAnsi="Arial" w:cs="Arial"/>
            <w:u w:val="single"/>
          </w:rPr>
          <w:t>https://www.who.int/es/news-room/fact-sheets/detail/patient-safety</w:t>
        </w:r>
      </w:hyperlink>
    </w:p>
    <w:p w14:paraId="79CC7DFB" w14:textId="77777777" w:rsidR="001627F0" w:rsidRPr="001627F0" w:rsidRDefault="001627F0" w:rsidP="001627F0">
      <w:pPr>
        <w:spacing w:after="0" w:line="240" w:lineRule="auto"/>
        <w:jc w:val="both"/>
        <w:rPr>
          <w:rFonts w:ascii="Arial" w:eastAsia="Arial" w:hAnsi="Arial" w:cs="Arial"/>
          <w:u w:val="single"/>
        </w:rPr>
      </w:pPr>
    </w:p>
    <w:p w14:paraId="596DBAB3" w14:textId="77777777" w:rsidR="001627F0" w:rsidRPr="001627F0" w:rsidRDefault="001627F0" w:rsidP="001627F0">
      <w:pPr>
        <w:spacing w:after="0" w:line="240" w:lineRule="auto"/>
        <w:jc w:val="both"/>
        <w:rPr>
          <w:rFonts w:ascii="Arial" w:hAnsi="Arial" w:cs="Arial"/>
          <w:u w:val="single"/>
        </w:rPr>
      </w:pPr>
      <w:r w:rsidRPr="001627F0">
        <w:rPr>
          <w:rFonts w:ascii="Arial" w:eastAsia="Arial" w:hAnsi="Arial" w:cs="Arial"/>
        </w:rPr>
        <w:t xml:space="preserve">OMS, OPS. (2015). Los Eventos Adversos y la Seguridad del Paciente. Boletín CONAMED-OPS (nov-dic). Recuperado de </w:t>
      </w:r>
      <w:hyperlink r:id="rId36">
        <w:r w:rsidRPr="001627F0">
          <w:rPr>
            <w:rFonts w:ascii="Arial" w:eastAsia="Arial" w:hAnsi="Arial" w:cs="Arial"/>
            <w:u w:val="single"/>
          </w:rPr>
          <w:t>http://www.conamed.gob.mx/gobmx/boletin/pdf/boletin3/eventos_adversos.pdf</w:t>
        </w:r>
      </w:hyperlink>
      <w:r w:rsidRPr="001627F0">
        <w:rPr>
          <w:rFonts w:ascii="Arial" w:hAnsi="Arial" w:cs="Arial"/>
          <w:u w:val="single"/>
        </w:rPr>
        <w:t xml:space="preserve"> </w:t>
      </w:r>
    </w:p>
    <w:p w14:paraId="61A03ABE" w14:textId="77777777" w:rsidR="001627F0" w:rsidRPr="001627F0" w:rsidRDefault="001627F0" w:rsidP="001627F0">
      <w:pPr>
        <w:spacing w:after="0" w:line="240" w:lineRule="auto"/>
        <w:jc w:val="both"/>
        <w:rPr>
          <w:rFonts w:ascii="Arial" w:hAnsi="Arial" w:cs="Arial"/>
          <w:u w:val="single"/>
        </w:rPr>
      </w:pPr>
    </w:p>
    <w:p w14:paraId="57910F31" w14:textId="77777777" w:rsidR="001627F0" w:rsidRPr="001627F0" w:rsidRDefault="001627F0" w:rsidP="001627F0">
      <w:pPr>
        <w:spacing w:after="0" w:line="240" w:lineRule="auto"/>
        <w:jc w:val="both"/>
        <w:rPr>
          <w:rFonts w:ascii="Arial" w:eastAsia="Arial" w:hAnsi="Arial" w:cs="Arial"/>
        </w:rPr>
      </w:pPr>
      <w:r w:rsidRPr="001627F0">
        <w:rPr>
          <w:rFonts w:ascii="Arial" w:eastAsia="Arial" w:hAnsi="Arial" w:cs="Arial"/>
        </w:rPr>
        <w:t xml:space="preserve">OPS, OMS, (2015). Los Eventos Adversos y la Seguridad del Paciente.  Boletín CONAMED - OPS. Recuperado de </w:t>
      </w:r>
      <w:hyperlink r:id="rId37">
        <w:r w:rsidRPr="001627F0">
          <w:rPr>
            <w:rFonts w:ascii="Arial" w:eastAsia="Arial" w:hAnsi="Arial" w:cs="Arial"/>
            <w:u w:val="single"/>
          </w:rPr>
          <w:t>http://www.conamed.gob.mx/gobmx/boletin/pdf/boletin3/eventos_adversos.pdf</w:t>
        </w:r>
      </w:hyperlink>
    </w:p>
    <w:p w14:paraId="7300AAC8" w14:textId="77777777" w:rsidR="001627F0" w:rsidRPr="001627F0" w:rsidRDefault="001627F0" w:rsidP="001627F0">
      <w:pPr>
        <w:spacing w:after="0" w:line="240" w:lineRule="auto"/>
        <w:jc w:val="both"/>
        <w:rPr>
          <w:rFonts w:ascii="Arial" w:eastAsia="Arial" w:hAnsi="Arial" w:cs="Arial"/>
        </w:rPr>
      </w:pPr>
    </w:p>
    <w:p w14:paraId="7BA4AEA4" w14:textId="77777777" w:rsidR="001627F0" w:rsidRPr="001627F0" w:rsidRDefault="001627F0" w:rsidP="001627F0">
      <w:pPr>
        <w:spacing w:after="0" w:line="240" w:lineRule="auto"/>
        <w:jc w:val="both"/>
        <w:rPr>
          <w:rFonts w:ascii="Arial" w:eastAsia="Arial" w:hAnsi="Arial" w:cs="Arial"/>
        </w:rPr>
      </w:pPr>
      <w:r w:rsidRPr="001627F0">
        <w:rPr>
          <w:rFonts w:ascii="Arial" w:eastAsia="Arial" w:hAnsi="Arial" w:cs="Arial"/>
        </w:rPr>
        <w:t xml:space="preserve">Saturno, P. J. (2000).  Evaluación y mejora de la calidad en servicios de salud. Conceptos y métodos. Consejería de Salud y Consumo de la Región de Murcia, Murcia (2000). </w:t>
      </w:r>
    </w:p>
    <w:p w14:paraId="77CCD0AC" w14:textId="77777777" w:rsidR="001627F0" w:rsidRPr="001627F0" w:rsidRDefault="001627F0" w:rsidP="001627F0">
      <w:pPr>
        <w:spacing w:after="0" w:line="240" w:lineRule="auto"/>
        <w:jc w:val="both"/>
        <w:rPr>
          <w:rFonts w:ascii="Arial" w:eastAsia="Arial" w:hAnsi="Arial" w:cs="Arial"/>
        </w:rPr>
      </w:pPr>
    </w:p>
    <w:p w14:paraId="076E4382" w14:textId="77777777" w:rsidR="001627F0" w:rsidRPr="001627F0" w:rsidRDefault="001627F0" w:rsidP="001627F0">
      <w:pPr>
        <w:spacing w:after="0" w:line="240" w:lineRule="auto"/>
        <w:rPr>
          <w:rFonts w:ascii="Arial" w:eastAsia="Arial" w:hAnsi="Arial" w:cs="Arial"/>
        </w:rPr>
      </w:pPr>
      <w:r w:rsidRPr="001627F0">
        <w:rPr>
          <w:rFonts w:ascii="Arial" w:eastAsia="Arial" w:hAnsi="Arial" w:cs="Arial"/>
        </w:rPr>
        <w:t xml:space="preserve">Rocco C., y Garrido, A.  (2017).  Seguridad del paciente y cultura de seguridad. REV. MED. CLIN. CONDES,  28 (5) 7.  Recuperado    </w:t>
      </w:r>
      <w:hyperlink r:id="rId38">
        <w:r w:rsidRPr="001627F0">
          <w:rPr>
            <w:rFonts w:ascii="Arial" w:eastAsia="Arial" w:hAnsi="Arial" w:cs="Arial"/>
            <w:u w:val="single"/>
          </w:rPr>
          <w:t>https://doi.org/10.1016/j.rmclc.2017.08.006</w:t>
        </w:r>
      </w:hyperlink>
    </w:p>
    <w:p w14:paraId="2C2090CB" w14:textId="77777777" w:rsidR="001627F0" w:rsidRPr="001627F0" w:rsidRDefault="001627F0" w:rsidP="001627F0">
      <w:pPr>
        <w:spacing w:after="0" w:line="240" w:lineRule="auto"/>
        <w:jc w:val="both"/>
        <w:rPr>
          <w:rFonts w:ascii="Arial" w:eastAsia="Arial" w:hAnsi="Arial" w:cs="Arial"/>
        </w:rPr>
      </w:pPr>
    </w:p>
    <w:p w14:paraId="785F88EB" w14:textId="77777777" w:rsidR="001627F0" w:rsidRPr="001627F0" w:rsidRDefault="001627F0" w:rsidP="001627F0">
      <w:pPr>
        <w:spacing w:after="0" w:line="240" w:lineRule="auto"/>
        <w:jc w:val="both"/>
        <w:rPr>
          <w:rFonts w:ascii="Arial" w:eastAsia="Arial" w:hAnsi="Arial" w:cs="Arial"/>
          <w:u w:val="single"/>
        </w:rPr>
      </w:pPr>
      <w:r w:rsidRPr="001627F0">
        <w:rPr>
          <w:rFonts w:ascii="Arial" w:eastAsia="Arial" w:hAnsi="Arial" w:cs="Arial"/>
        </w:rPr>
        <w:t xml:space="preserve">WHO. (2002). </w:t>
      </w:r>
      <w:proofErr w:type="spellStart"/>
      <w:r w:rsidRPr="001627F0">
        <w:rPr>
          <w:rFonts w:ascii="Arial" w:eastAsia="Arial" w:hAnsi="Arial" w:cs="Arial"/>
        </w:rPr>
        <w:t>The</w:t>
      </w:r>
      <w:proofErr w:type="spellEnd"/>
      <w:r w:rsidRPr="001627F0">
        <w:rPr>
          <w:rFonts w:ascii="Arial" w:eastAsia="Arial" w:hAnsi="Arial" w:cs="Arial"/>
        </w:rPr>
        <w:t xml:space="preserve"> Word </w:t>
      </w:r>
      <w:proofErr w:type="spellStart"/>
      <w:r w:rsidRPr="001627F0">
        <w:rPr>
          <w:rFonts w:ascii="Arial" w:eastAsia="Arial" w:hAnsi="Arial" w:cs="Arial"/>
        </w:rPr>
        <w:t>Health</w:t>
      </w:r>
      <w:proofErr w:type="spellEnd"/>
      <w:r w:rsidRPr="001627F0">
        <w:rPr>
          <w:rFonts w:ascii="Arial" w:eastAsia="Arial" w:hAnsi="Arial" w:cs="Arial"/>
        </w:rPr>
        <w:t xml:space="preserve"> </w:t>
      </w:r>
      <w:proofErr w:type="spellStart"/>
      <w:r w:rsidRPr="001627F0">
        <w:rPr>
          <w:rFonts w:ascii="Arial" w:eastAsia="Arial" w:hAnsi="Arial" w:cs="Arial"/>
        </w:rPr>
        <w:t>Report</w:t>
      </w:r>
      <w:proofErr w:type="spellEnd"/>
      <w:r w:rsidRPr="001627F0">
        <w:rPr>
          <w:rFonts w:ascii="Arial" w:eastAsia="Arial" w:hAnsi="Arial" w:cs="Arial"/>
        </w:rPr>
        <w:t xml:space="preserve"> 2002</w:t>
      </w:r>
      <w:proofErr w:type="gramStart"/>
      <w:r w:rsidRPr="001627F0">
        <w:rPr>
          <w:rFonts w:ascii="Arial" w:eastAsia="Arial" w:hAnsi="Arial" w:cs="Arial"/>
        </w:rPr>
        <w:t xml:space="preserve">:  </w:t>
      </w:r>
      <w:proofErr w:type="spellStart"/>
      <w:r w:rsidRPr="001627F0">
        <w:rPr>
          <w:rFonts w:ascii="Arial" w:eastAsia="Arial" w:hAnsi="Arial" w:cs="Arial"/>
        </w:rPr>
        <w:t>Reducing</w:t>
      </w:r>
      <w:proofErr w:type="spellEnd"/>
      <w:proofErr w:type="gramEnd"/>
      <w:r w:rsidRPr="001627F0">
        <w:rPr>
          <w:rFonts w:ascii="Arial" w:eastAsia="Arial" w:hAnsi="Arial" w:cs="Arial"/>
        </w:rPr>
        <w:t xml:space="preserve"> </w:t>
      </w:r>
      <w:proofErr w:type="spellStart"/>
      <w:r w:rsidRPr="001627F0">
        <w:rPr>
          <w:rFonts w:ascii="Arial" w:eastAsia="Arial" w:hAnsi="Arial" w:cs="Arial"/>
        </w:rPr>
        <w:t>risks</w:t>
      </w:r>
      <w:proofErr w:type="spellEnd"/>
      <w:r w:rsidRPr="001627F0">
        <w:rPr>
          <w:rFonts w:ascii="Arial" w:eastAsia="Arial" w:hAnsi="Arial" w:cs="Arial"/>
        </w:rPr>
        <w:t xml:space="preserve">, </w:t>
      </w:r>
      <w:proofErr w:type="spellStart"/>
      <w:r w:rsidRPr="001627F0">
        <w:rPr>
          <w:rFonts w:ascii="Arial" w:eastAsia="Arial" w:hAnsi="Arial" w:cs="Arial"/>
        </w:rPr>
        <w:t>promoting</w:t>
      </w:r>
      <w:proofErr w:type="spellEnd"/>
      <w:r w:rsidRPr="001627F0">
        <w:rPr>
          <w:rFonts w:ascii="Arial" w:eastAsia="Arial" w:hAnsi="Arial" w:cs="Arial"/>
        </w:rPr>
        <w:t xml:space="preserve"> </w:t>
      </w:r>
      <w:proofErr w:type="spellStart"/>
      <w:r w:rsidRPr="001627F0">
        <w:rPr>
          <w:rFonts w:ascii="Arial" w:eastAsia="Arial" w:hAnsi="Arial" w:cs="Arial"/>
        </w:rPr>
        <w:t>healthy</w:t>
      </w:r>
      <w:proofErr w:type="spellEnd"/>
      <w:r w:rsidRPr="001627F0">
        <w:rPr>
          <w:rFonts w:ascii="Arial" w:eastAsia="Arial" w:hAnsi="Arial" w:cs="Arial"/>
        </w:rPr>
        <w:t xml:space="preserve"> </w:t>
      </w:r>
      <w:proofErr w:type="spellStart"/>
      <w:r w:rsidRPr="001627F0">
        <w:rPr>
          <w:rFonts w:ascii="Arial" w:eastAsia="Arial" w:hAnsi="Arial" w:cs="Arial"/>
        </w:rPr>
        <w:t>life</w:t>
      </w:r>
      <w:proofErr w:type="spellEnd"/>
      <w:r w:rsidRPr="001627F0">
        <w:rPr>
          <w:rFonts w:ascii="Arial" w:eastAsia="Arial" w:hAnsi="Arial" w:cs="Arial"/>
        </w:rPr>
        <w:t xml:space="preserve">. Word </w:t>
      </w:r>
      <w:proofErr w:type="spellStart"/>
      <w:r w:rsidRPr="001627F0">
        <w:rPr>
          <w:rFonts w:ascii="Arial" w:eastAsia="Arial" w:hAnsi="Arial" w:cs="Arial"/>
        </w:rPr>
        <w:t>Health</w:t>
      </w:r>
      <w:proofErr w:type="spellEnd"/>
      <w:r w:rsidRPr="001627F0">
        <w:rPr>
          <w:rFonts w:ascii="Arial" w:eastAsia="Arial" w:hAnsi="Arial" w:cs="Arial"/>
        </w:rPr>
        <w:t xml:space="preserve"> </w:t>
      </w:r>
      <w:proofErr w:type="spellStart"/>
      <w:r w:rsidRPr="001627F0">
        <w:rPr>
          <w:rFonts w:ascii="Arial" w:eastAsia="Arial" w:hAnsi="Arial" w:cs="Arial"/>
        </w:rPr>
        <w:t>Organization</w:t>
      </w:r>
      <w:proofErr w:type="spellEnd"/>
      <w:r w:rsidRPr="001627F0">
        <w:rPr>
          <w:rFonts w:ascii="Arial" w:eastAsia="Arial" w:hAnsi="Arial" w:cs="Arial"/>
        </w:rPr>
        <w:t xml:space="preserve">: Suiza.  Recuperado de </w:t>
      </w:r>
      <w:hyperlink r:id="rId39" w:anchor="v=onepage&amp;q&amp;f=false">
        <w:r w:rsidRPr="001627F0">
          <w:rPr>
            <w:rFonts w:ascii="Arial" w:eastAsia="Arial" w:hAnsi="Arial" w:cs="Arial"/>
            <w:u w:val="single"/>
          </w:rPr>
          <w:t>https://books.google.com.co/books?hl=es&amp;lr=&amp;id=epuQi1PtY_cC&amp;oi=fnd&amp;pg=PA9&amp;dq=The+health+report+2002+-+reducing+risks,+promoting+healthy+life+Educ+Health+(Abingdon)&amp;ots=N3N1cUycMp&amp;sig=_uK0IpVLpdFe7WfV_fne0ThnUcA#v=onepage&amp;q&amp;f=false</w:t>
        </w:r>
      </w:hyperlink>
    </w:p>
    <w:p w14:paraId="26BED634" w14:textId="77777777" w:rsidR="001627F0" w:rsidRPr="001627F0" w:rsidRDefault="001627F0" w:rsidP="001627F0">
      <w:pPr>
        <w:spacing w:after="0" w:line="240" w:lineRule="auto"/>
        <w:jc w:val="both"/>
        <w:rPr>
          <w:rFonts w:ascii="Arial" w:eastAsia="Arial" w:hAnsi="Arial" w:cs="Arial"/>
        </w:rPr>
      </w:pPr>
      <w:r w:rsidRPr="001627F0">
        <w:rPr>
          <w:rFonts w:ascii="Arial" w:eastAsia="Arial" w:hAnsi="Arial" w:cs="Arial"/>
        </w:rPr>
        <w:t xml:space="preserve">WHO. (2005).  </w:t>
      </w:r>
      <w:proofErr w:type="spellStart"/>
      <w:r w:rsidRPr="001627F0">
        <w:rPr>
          <w:rFonts w:ascii="Arial" w:eastAsia="Arial" w:hAnsi="Arial" w:cs="Arial"/>
        </w:rPr>
        <w:t>World</w:t>
      </w:r>
      <w:proofErr w:type="spellEnd"/>
      <w:r w:rsidRPr="001627F0">
        <w:rPr>
          <w:rFonts w:ascii="Arial" w:eastAsia="Arial" w:hAnsi="Arial" w:cs="Arial"/>
        </w:rPr>
        <w:t xml:space="preserve"> Alliance </w:t>
      </w:r>
      <w:proofErr w:type="spellStart"/>
      <w:r w:rsidRPr="001627F0">
        <w:rPr>
          <w:rFonts w:ascii="Arial" w:eastAsia="Arial" w:hAnsi="Arial" w:cs="Arial"/>
        </w:rPr>
        <w:t>For</w:t>
      </w:r>
      <w:proofErr w:type="spellEnd"/>
      <w:r w:rsidRPr="001627F0">
        <w:rPr>
          <w:rFonts w:ascii="Arial" w:eastAsia="Arial" w:hAnsi="Arial" w:cs="Arial"/>
        </w:rPr>
        <w:t xml:space="preserve"> </w:t>
      </w:r>
      <w:proofErr w:type="spellStart"/>
      <w:r w:rsidRPr="001627F0">
        <w:rPr>
          <w:rFonts w:ascii="Arial" w:eastAsia="Arial" w:hAnsi="Arial" w:cs="Arial"/>
        </w:rPr>
        <w:t>Patient</w:t>
      </w:r>
      <w:proofErr w:type="spellEnd"/>
      <w:r w:rsidRPr="001627F0">
        <w:rPr>
          <w:rFonts w:ascii="Arial" w:eastAsia="Arial" w:hAnsi="Arial" w:cs="Arial"/>
        </w:rPr>
        <w:t xml:space="preserve"> Safety: Forward </w:t>
      </w:r>
      <w:proofErr w:type="spellStart"/>
      <w:r w:rsidRPr="001627F0">
        <w:rPr>
          <w:rFonts w:ascii="Arial" w:eastAsia="Arial" w:hAnsi="Arial" w:cs="Arial"/>
        </w:rPr>
        <w:t>Programme</w:t>
      </w:r>
      <w:proofErr w:type="spellEnd"/>
      <w:r w:rsidRPr="001627F0">
        <w:rPr>
          <w:rFonts w:ascii="Arial" w:eastAsia="Arial" w:hAnsi="Arial" w:cs="Arial"/>
        </w:rPr>
        <w:t xml:space="preserve"> 2005. WHO Library </w:t>
      </w:r>
      <w:proofErr w:type="spellStart"/>
      <w:r w:rsidRPr="001627F0">
        <w:rPr>
          <w:rFonts w:ascii="Arial" w:eastAsia="Arial" w:hAnsi="Arial" w:cs="Arial"/>
        </w:rPr>
        <w:t>Cataloguing</w:t>
      </w:r>
      <w:proofErr w:type="spellEnd"/>
      <w:r w:rsidRPr="001627F0">
        <w:rPr>
          <w:rFonts w:ascii="Arial" w:eastAsia="Arial" w:hAnsi="Arial" w:cs="Arial"/>
        </w:rPr>
        <w:t xml:space="preserve"> in </w:t>
      </w:r>
      <w:proofErr w:type="spellStart"/>
      <w:r w:rsidRPr="001627F0">
        <w:rPr>
          <w:rFonts w:ascii="Arial" w:eastAsia="Arial" w:hAnsi="Arial" w:cs="Arial"/>
        </w:rPr>
        <w:t>Publication</w:t>
      </w:r>
      <w:proofErr w:type="spellEnd"/>
      <w:r w:rsidRPr="001627F0">
        <w:rPr>
          <w:rFonts w:ascii="Arial" w:eastAsia="Arial" w:hAnsi="Arial" w:cs="Arial"/>
        </w:rPr>
        <w:t xml:space="preserve"> Data. </w:t>
      </w:r>
      <w:proofErr w:type="gramStart"/>
      <w:r w:rsidRPr="001627F0">
        <w:rPr>
          <w:rFonts w:ascii="Arial" w:eastAsia="Arial" w:hAnsi="Arial" w:cs="Arial"/>
        </w:rPr>
        <w:t>recuperado</w:t>
      </w:r>
      <w:proofErr w:type="gramEnd"/>
      <w:r w:rsidRPr="001627F0">
        <w:rPr>
          <w:rFonts w:ascii="Arial" w:eastAsia="Arial" w:hAnsi="Arial" w:cs="Arial"/>
        </w:rPr>
        <w:t xml:space="preserve"> de </w:t>
      </w:r>
      <w:hyperlink r:id="rId40">
        <w:r w:rsidRPr="001627F0">
          <w:rPr>
            <w:rFonts w:ascii="Arial" w:eastAsia="Arial" w:hAnsi="Arial" w:cs="Arial"/>
            <w:u w:val="single"/>
          </w:rPr>
          <w:t>https://www.who.int/patientsafety/en/brochure_final.pdf</w:t>
        </w:r>
      </w:hyperlink>
    </w:p>
    <w:p w14:paraId="022C4523" w14:textId="77777777" w:rsidR="001627F0" w:rsidRPr="001627F0" w:rsidRDefault="001627F0" w:rsidP="001627F0">
      <w:pPr>
        <w:spacing w:after="0" w:line="240" w:lineRule="auto"/>
        <w:jc w:val="both"/>
        <w:rPr>
          <w:rFonts w:ascii="Arial" w:eastAsia="Arial" w:hAnsi="Arial" w:cs="Arial"/>
        </w:rPr>
      </w:pPr>
    </w:p>
    <w:p w14:paraId="7971BDE3" w14:textId="77777777" w:rsidR="001627F0" w:rsidRPr="001627F0" w:rsidRDefault="001627F0" w:rsidP="001627F0">
      <w:pPr>
        <w:spacing w:after="0" w:line="240" w:lineRule="auto"/>
        <w:jc w:val="both"/>
        <w:rPr>
          <w:rFonts w:ascii="Arial" w:eastAsia="Arial" w:hAnsi="Arial" w:cs="Arial"/>
        </w:rPr>
      </w:pPr>
      <w:r w:rsidRPr="001627F0">
        <w:rPr>
          <w:rFonts w:ascii="Arial" w:eastAsia="Arial" w:hAnsi="Arial" w:cs="Arial"/>
        </w:rPr>
        <w:t xml:space="preserve">WHO. (2009). Marco Conceptual de la Clasificación Internacional para la Seguridad del Paciente. </w:t>
      </w:r>
      <w:proofErr w:type="gramStart"/>
      <w:r w:rsidRPr="001627F0">
        <w:rPr>
          <w:rFonts w:ascii="Arial" w:eastAsia="Arial" w:hAnsi="Arial" w:cs="Arial"/>
        </w:rPr>
        <w:t>recuperado</w:t>
      </w:r>
      <w:proofErr w:type="gramEnd"/>
      <w:r w:rsidRPr="001627F0">
        <w:rPr>
          <w:rFonts w:ascii="Arial" w:eastAsia="Arial" w:hAnsi="Arial" w:cs="Arial"/>
        </w:rPr>
        <w:t xml:space="preserve"> de </w:t>
      </w:r>
      <w:hyperlink r:id="rId41">
        <w:r w:rsidRPr="001627F0">
          <w:rPr>
            <w:rFonts w:ascii="Arial" w:eastAsia="Arial" w:hAnsi="Arial" w:cs="Arial"/>
            <w:u w:val="single"/>
          </w:rPr>
          <w:t>https://www.who.int/patientsafety/implementation/icps/icps_full_report_es.pdf</w:t>
        </w:r>
      </w:hyperlink>
    </w:p>
    <w:p w14:paraId="6381CAF9" w14:textId="77777777" w:rsidR="00AA2793" w:rsidRDefault="0075029E" w:rsidP="001627F0">
      <w:pPr>
        <w:spacing w:after="0" w:line="240" w:lineRule="auto"/>
        <w:rPr>
          <w:rFonts w:ascii="Arial" w:eastAsia="Arial" w:hAnsi="Arial" w:cs="Arial"/>
          <w:b/>
        </w:rPr>
      </w:pPr>
      <w:r w:rsidRPr="001627F0">
        <w:rPr>
          <w:rFonts w:ascii="Arial" w:eastAsia="Arial" w:hAnsi="Arial" w:cs="Arial"/>
          <w:b/>
        </w:rPr>
        <w:br w:type="page"/>
      </w:r>
    </w:p>
    <w:p w14:paraId="6E2F3475" w14:textId="77777777" w:rsidR="00556C96" w:rsidRDefault="00556C96" w:rsidP="001627F0">
      <w:pPr>
        <w:spacing w:after="0" w:line="240" w:lineRule="auto"/>
        <w:rPr>
          <w:rFonts w:ascii="Arial" w:eastAsia="Arial" w:hAnsi="Arial" w:cs="Arial"/>
          <w:b/>
        </w:rPr>
      </w:pPr>
    </w:p>
    <w:p w14:paraId="23FC69DC" w14:textId="77777777" w:rsidR="00556C96" w:rsidRPr="001627F0" w:rsidRDefault="00556C96" w:rsidP="001627F0">
      <w:pPr>
        <w:spacing w:after="0" w:line="240" w:lineRule="auto"/>
        <w:rPr>
          <w:rFonts w:ascii="Arial" w:eastAsia="Arial" w:hAnsi="Arial" w:cs="Arial"/>
          <w:b/>
        </w:rPr>
      </w:pP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931"/>
      </w:tblGrid>
      <w:tr w:rsidR="00AA2793" w:rsidRPr="00774268" w14:paraId="29DC6389" w14:textId="77777777" w:rsidTr="00AA2793">
        <w:tc>
          <w:tcPr>
            <w:tcW w:w="8931" w:type="dxa"/>
            <w:shd w:val="clear" w:color="auto" w:fill="D99594" w:themeFill="accent2" w:themeFillTint="99"/>
            <w:tcMar>
              <w:left w:w="85" w:type="dxa"/>
            </w:tcMar>
            <w:vAlign w:val="center"/>
          </w:tcPr>
          <w:p w14:paraId="1CBB960D" w14:textId="295675B3" w:rsidR="00AA2793" w:rsidRPr="008D3AB4" w:rsidRDefault="008D3AB4" w:rsidP="008D3AB4">
            <w:pPr>
              <w:spacing w:after="0" w:line="240" w:lineRule="auto"/>
              <w:ind w:left="360"/>
              <w:rPr>
                <w:rFonts w:ascii="Arial" w:eastAsia="Arial" w:hAnsi="Arial" w:cs="Arial"/>
                <w:sz w:val="24"/>
                <w:szCs w:val="24"/>
              </w:rPr>
            </w:pPr>
            <w:r w:rsidRPr="008D3AB4">
              <w:rPr>
                <w:rFonts w:ascii="Arial" w:eastAsia="Arial" w:hAnsi="Arial" w:cs="Arial"/>
                <w:b/>
                <w:sz w:val="24"/>
                <w:szCs w:val="24"/>
              </w:rPr>
              <w:t>Objetivo 3.</w:t>
            </w:r>
            <w:r>
              <w:rPr>
                <w:rFonts w:ascii="Arial" w:eastAsia="Arial" w:hAnsi="Arial" w:cs="Arial"/>
                <w:sz w:val="24"/>
                <w:szCs w:val="24"/>
              </w:rPr>
              <w:t xml:space="preserve"> </w:t>
            </w:r>
            <w:r w:rsidR="00AA2793" w:rsidRPr="008D3AB4">
              <w:rPr>
                <w:rFonts w:ascii="Arial" w:eastAsia="Arial" w:hAnsi="Arial" w:cs="Arial"/>
                <w:sz w:val="24"/>
                <w:szCs w:val="24"/>
              </w:rPr>
              <w:t>Conocer la percepción sobre la seguridad del paciente y la relación con las creencias y actitudes que asumen las personas en su práctica, para garantizar que no experimentará daño innecesario o potencial asociado a la atención en salud.</w:t>
            </w:r>
          </w:p>
        </w:tc>
      </w:tr>
    </w:tbl>
    <w:p w14:paraId="4D4CE1E7" w14:textId="7FB1CFE7" w:rsidR="0075029E" w:rsidRDefault="0075029E" w:rsidP="001627F0">
      <w:pPr>
        <w:spacing w:after="0" w:line="240" w:lineRule="auto"/>
        <w:rPr>
          <w:rFonts w:ascii="Arial" w:eastAsia="Arial" w:hAnsi="Arial" w:cs="Arial"/>
          <w:b/>
        </w:rPr>
      </w:pPr>
    </w:p>
    <w:p w14:paraId="29FFCB81" w14:textId="77777777" w:rsidR="000D104C" w:rsidRDefault="000D104C" w:rsidP="001627F0">
      <w:pPr>
        <w:spacing w:after="0" w:line="240" w:lineRule="auto"/>
        <w:rPr>
          <w:rFonts w:ascii="Arial" w:eastAsia="Arial" w:hAnsi="Arial" w:cs="Arial"/>
          <w:b/>
        </w:rPr>
      </w:pPr>
    </w:p>
    <w:p w14:paraId="2B7CCF73" w14:textId="77777777" w:rsidR="00556C96" w:rsidRDefault="00556C96" w:rsidP="001627F0">
      <w:pPr>
        <w:spacing w:after="0" w:line="240" w:lineRule="auto"/>
        <w:rPr>
          <w:rFonts w:ascii="Arial" w:eastAsia="Arial" w:hAnsi="Arial" w:cs="Arial"/>
          <w:b/>
        </w:rPr>
      </w:pPr>
    </w:p>
    <w:p w14:paraId="552ED460" w14:textId="3D6B7B6F" w:rsidR="000D104C" w:rsidRDefault="000D104C" w:rsidP="00556C96">
      <w:pPr>
        <w:pStyle w:val="Ttulo2"/>
        <w:numPr>
          <w:ilvl w:val="1"/>
          <w:numId w:val="1"/>
        </w:numPr>
        <w:rPr>
          <w:rFonts w:eastAsia="Arial"/>
        </w:rPr>
      </w:pPr>
      <w:bookmarkStart w:id="12" w:name="_Toc95810143"/>
      <w:r w:rsidRPr="00556C96">
        <w:rPr>
          <w:rFonts w:eastAsia="Arial"/>
        </w:rPr>
        <w:t>Diseño de encuesta</w:t>
      </w:r>
      <w:bookmarkEnd w:id="12"/>
    </w:p>
    <w:p w14:paraId="2575F26B" w14:textId="77777777" w:rsidR="00556C96" w:rsidRPr="00556C96" w:rsidRDefault="00556C96" w:rsidP="00556C96"/>
    <w:p w14:paraId="5F6B1A6A" w14:textId="77777777" w:rsidR="000D104C" w:rsidRDefault="000D104C" w:rsidP="001627F0">
      <w:pPr>
        <w:spacing w:after="0" w:line="240" w:lineRule="auto"/>
        <w:rPr>
          <w:rFonts w:ascii="Arial" w:eastAsia="Arial" w:hAnsi="Arial" w:cs="Arial"/>
          <w:b/>
        </w:rPr>
      </w:pPr>
    </w:p>
    <w:p w14:paraId="2AE148CC" w14:textId="60CDE107" w:rsidR="000D104C" w:rsidRDefault="000D104C" w:rsidP="001627F0">
      <w:pPr>
        <w:spacing w:after="0" w:line="240" w:lineRule="auto"/>
        <w:rPr>
          <w:rFonts w:ascii="Arial" w:eastAsia="Arial" w:hAnsi="Arial" w:cs="Arial"/>
          <w:b/>
        </w:rPr>
      </w:pPr>
      <w:r>
        <w:rPr>
          <w:noProof/>
          <w:lang w:eastAsia="es-CO"/>
        </w:rPr>
        <w:drawing>
          <wp:inline distT="0" distB="0" distL="0" distR="0" wp14:anchorId="553EC1F4" wp14:editId="17482C2F">
            <wp:extent cx="5612130" cy="3038475"/>
            <wp:effectExtent l="0" t="0" r="762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12130" cy="3038475"/>
                    </a:xfrm>
                    <a:prstGeom prst="rect">
                      <a:avLst/>
                    </a:prstGeom>
                  </pic:spPr>
                </pic:pic>
              </a:graphicData>
            </a:graphic>
          </wp:inline>
        </w:drawing>
      </w:r>
    </w:p>
    <w:p w14:paraId="4C37DE7E" w14:textId="77777777" w:rsidR="00C5223B" w:rsidRDefault="00C5223B" w:rsidP="001627F0">
      <w:pPr>
        <w:spacing w:after="0" w:line="240" w:lineRule="auto"/>
        <w:rPr>
          <w:rFonts w:ascii="Arial" w:eastAsia="Arial" w:hAnsi="Arial" w:cs="Arial"/>
          <w:b/>
        </w:rPr>
      </w:pPr>
    </w:p>
    <w:p w14:paraId="165F527B" w14:textId="77777777" w:rsidR="00C5223B" w:rsidRDefault="00C5223B" w:rsidP="001627F0">
      <w:pPr>
        <w:spacing w:after="0" w:line="240" w:lineRule="auto"/>
        <w:rPr>
          <w:rFonts w:ascii="Arial" w:eastAsia="Arial" w:hAnsi="Arial" w:cs="Arial"/>
          <w:b/>
        </w:rPr>
      </w:pPr>
    </w:p>
    <w:p w14:paraId="61EBEFD4" w14:textId="77777777" w:rsidR="00C5223B" w:rsidRDefault="00C5223B" w:rsidP="001627F0">
      <w:pPr>
        <w:spacing w:after="0" w:line="240" w:lineRule="auto"/>
        <w:rPr>
          <w:rFonts w:ascii="Arial" w:eastAsia="Arial" w:hAnsi="Arial" w:cs="Arial"/>
          <w:b/>
        </w:rPr>
      </w:pPr>
    </w:p>
    <w:p w14:paraId="335C8C3B" w14:textId="77777777" w:rsidR="00C5223B" w:rsidRDefault="00C5223B" w:rsidP="001627F0">
      <w:pPr>
        <w:spacing w:after="0" w:line="240" w:lineRule="auto"/>
        <w:rPr>
          <w:rFonts w:ascii="Arial" w:eastAsia="Arial" w:hAnsi="Arial" w:cs="Arial"/>
          <w:b/>
        </w:rPr>
      </w:pPr>
    </w:p>
    <w:p w14:paraId="007C82B6" w14:textId="77777777" w:rsidR="00C5223B" w:rsidRDefault="00C5223B" w:rsidP="001627F0">
      <w:pPr>
        <w:spacing w:after="0" w:line="240" w:lineRule="auto"/>
        <w:rPr>
          <w:rFonts w:ascii="Arial" w:eastAsia="Arial" w:hAnsi="Arial" w:cs="Arial"/>
          <w:b/>
        </w:rPr>
      </w:pPr>
    </w:p>
    <w:tbl>
      <w:tblPr>
        <w:tblW w:w="0" w:type="auto"/>
        <w:tblCellMar>
          <w:left w:w="70" w:type="dxa"/>
          <w:right w:w="70" w:type="dxa"/>
        </w:tblCellMar>
        <w:tblLook w:val="04A0" w:firstRow="1" w:lastRow="0" w:firstColumn="1" w:lastColumn="0" w:noHBand="0" w:noVBand="1"/>
      </w:tblPr>
      <w:tblGrid>
        <w:gridCol w:w="380"/>
        <w:gridCol w:w="2810"/>
        <w:gridCol w:w="1199"/>
        <w:gridCol w:w="4439"/>
      </w:tblGrid>
      <w:tr w:rsidR="00C5223B" w:rsidRPr="0097159B" w14:paraId="44DC18A4" w14:textId="77777777" w:rsidTr="004332DB">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BBFC08" w14:textId="77777777" w:rsidR="00C5223B" w:rsidRPr="00EB06AF" w:rsidRDefault="00C5223B" w:rsidP="009D7B43">
            <w:pPr>
              <w:spacing w:before="100" w:beforeAutospacing="1"/>
              <w:jc w:val="center"/>
              <w:rPr>
                <w:rFonts w:ascii="Arial" w:eastAsia="Times New Roman" w:hAnsi="Arial" w:cs="Arial"/>
                <w:b/>
                <w:bCs/>
                <w:color w:val="000000"/>
                <w:sz w:val="18"/>
                <w:szCs w:val="18"/>
              </w:rPr>
            </w:pPr>
            <w:r w:rsidRPr="00EB06AF">
              <w:rPr>
                <w:rFonts w:ascii="Arial" w:eastAsia="Times New Roman" w:hAnsi="Arial" w:cs="Arial"/>
                <w:b/>
                <w:bCs/>
                <w:color w:val="000000"/>
                <w:sz w:val="18"/>
                <w:szCs w:val="18"/>
              </w:rPr>
              <w:lastRenderedPageBreak/>
              <w:t>No</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BC09646" w14:textId="77777777" w:rsidR="00C5223B" w:rsidRPr="00EB06AF" w:rsidRDefault="00C5223B" w:rsidP="009D7B43">
            <w:pPr>
              <w:spacing w:before="100" w:beforeAutospacing="1"/>
              <w:jc w:val="center"/>
              <w:rPr>
                <w:rFonts w:ascii="Arial" w:eastAsia="Times New Roman" w:hAnsi="Arial" w:cs="Arial"/>
                <w:b/>
                <w:bCs/>
                <w:color w:val="000000"/>
                <w:sz w:val="18"/>
                <w:szCs w:val="18"/>
              </w:rPr>
            </w:pPr>
            <w:r w:rsidRPr="00EB06AF">
              <w:rPr>
                <w:rFonts w:ascii="Arial" w:eastAsia="Times New Roman" w:hAnsi="Arial" w:cs="Arial"/>
                <w:b/>
                <w:bCs/>
                <w:color w:val="000000"/>
                <w:sz w:val="18"/>
                <w:szCs w:val="18"/>
              </w:rPr>
              <w:t>Preguntas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651CD54" w14:textId="77777777" w:rsidR="00C5223B" w:rsidRPr="00EB06AF" w:rsidRDefault="00C5223B" w:rsidP="009D7B43">
            <w:pPr>
              <w:spacing w:before="100" w:beforeAutospacing="1"/>
              <w:jc w:val="center"/>
              <w:rPr>
                <w:rFonts w:ascii="Arial" w:eastAsia="Times New Roman" w:hAnsi="Arial" w:cs="Arial"/>
                <w:b/>
                <w:bCs/>
                <w:color w:val="000000"/>
                <w:sz w:val="18"/>
                <w:szCs w:val="18"/>
              </w:rPr>
            </w:pPr>
            <w:r w:rsidRPr="00EB06AF">
              <w:rPr>
                <w:rFonts w:ascii="Arial" w:eastAsia="Times New Roman" w:hAnsi="Arial" w:cs="Arial"/>
                <w:b/>
                <w:bCs/>
                <w:color w:val="000000"/>
                <w:sz w:val="18"/>
                <w:szCs w:val="18"/>
              </w:rPr>
              <w:t>Respuesta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B3ED772" w14:textId="77777777" w:rsidR="00C5223B" w:rsidRPr="00EB06AF" w:rsidRDefault="00C5223B" w:rsidP="009D7B43">
            <w:pPr>
              <w:spacing w:before="100" w:beforeAutospacing="1"/>
              <w:jc w:val="center"/>
              <w:rPr>
                <w:rFonts w:ascii="Arial" w:eastAsia="Times New Roman" w:hAnsi="Arial" w:cs="Arial"/>
                <w:b/>
                <w:bCs/>
                <w:color w:val="000000"/>
                <w:sz w:val="18"/>
                <w:szCs w:val="18"/>
              </w:rPr>
            </w:pPr>
            <w:r w:rsidRPr="0097159B">
              <w:rPr>
                <w:rFonts w:ascii="Arial" w:eastAsia="Times New Roman" w:hAnsi="Arial" w:cs="Arial"/>
                <w:b/>
                <w:bCs/>
                <w:color w:val="000000"/>
                <w:sz w:val="18"/>
                <w:szCs w:val="18"/>
              </w:rPr>
              <w:t>Descripción</w:t>
            </w:r>
            <w:r w:rsidRPr="00EB06AF">
              <w:rPr>
                <w:rFonts w:ascii="Arial" w:eastAsia="Times New Roman" w:hAnsi="Arial" w:cs="Arial"/>
                <w:b/>
                <w:bCs/>
                <w:color w:val="000000"/>
                <w:sz w:val="18"/>
                <w:szCs w:val="18"/>
              </w:rPr>
              <w:t xml:space="preserve"> de la respuesta</w:t>
            </w:r>
          </w:p>
        </w:tc>
      </w:tr>
      <w:tr w:rsidR="00C5223B" w:rsidRPr="0097159B" w14:paraId="7A795D37" w14:textId="77777777" w:rsidTr="004332D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AA1874"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7A7901EA" w14:textId="77777777" w:rsidR="00C5223B" w:rsidRPr="00EB06AF" w:rsidRDefault="00C5223B" w:rsidP="009D7B43">
            <w:pPr>
              <w:spacing w:before="100" w:beforeAutospacing="1"/>
              <w:rPr>
                <w:rFonts w:ascii="Arial" w:eastAsia="Times New Roman" w:hAnsi="Arial" w:cs="Arial"/>
                <w:b/>
                <w:bCs/>
                <w:color w:val="000000"/>
                <w:sz w:val="18"/>
                <w:szCs w:val="18"/>
              </w:rPr>
            </w:pPr>
            <w:r w:rsidRPr="00EB06AF">
              <w:rPr>
                <w:rFonts w:ascii="Arial" w:eastAsia="Times New Roman" w:hAnsi="Arial" w:cs="Arial"/>
                <w:b/>
                <w:bCs/>
                <w:color w:val="000000"/>
                <w:sz w:val="18"/>
                <w:szCs w:val="18"/>
              </w:rPr>
              <w:t>Consentimiento informado</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0F4B5DCE"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595A5B9C"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w:t>
            </w:r>
          </w:p>
        </w:tc>
      </w:tr>
      <w:tr w:rsidR="00C5223B" w:rsidRPr="0097159B" w14:paraId="700643E0" w14:textId="77777777" w:rsidTr="004332D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F9F640"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3C68C50D"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xml:space="preserve">Nombre y apellido </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1A5C485C"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6150B395"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w:t>
            </w:r>
          </w:p>
        </w:tc>
      </w:tr>
      <w:tr w:rsidR="00C5223B" w:rsidRPr="0097159B" w14:paraId="655B712E" w14:textId="77777777" w:rsidTr="004332D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66E608"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75938BE8" w14:textId="60A7877D" w:rsidR="00C5223B" w:rsidRPr="00EB06AF" w:rsidRDefault="004332DB" w:rsidP="004332DB">
            <w:pPr>
              <w:spacing w:before="100" w:beforeAutospacing="1"/>
              <w:rPr>
                <w:rFonts w:ascii="Arial" w:eastAsia="Times New Roman" w:hAnsi="Arial" w:cs="Arial"/>
                <w:color w:val="000000"/>
                <w:sz w:val="18"/>
                <w:szCs w:val="18"/>
              </w:rPr>
            </w:pPr>
            <w:r>
              <w:rPr>
                <w:rFonts w:ascii="Arial" w:eastAsia="Times New Roman" w:hAnsi="Arial" w:cs="Arial"/>
                <w:color w:val="000000"/>
                <w:sz w:val="18"/>
                <w:szCs w:val="18"/>
              </w:rPr>
              <w:t>T</w:t>
            </w:r>
            <w:r w:rsidR="00C5223B" w:rsidRPr="00EB06AF">
              <w:rPr>
                <w:rFonts w:ascii="Arial" w:eastAsia="Times New Roman" w:hAnsi="Arial" w:cs="Arial"/>
                <w:color w:val="000000"/>
                <w:sz w:val="18"/>
                <w:szCs w:val="18"/>
              </w:rPr>
              <w:t xml:space="preserve">ipo documento </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386B3CAA"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0503297E"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w:t>
            </w:r>
          </w:p>
        </w:tc>
      </w:tr>
      <w:tr w:rsidR="00C5223B" w:rsidRPr="0097159B" w14:paraId="0208AB0B" w14:textId="77777777" w:rsidTr="004332D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11EA93"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w:t>
            </w:r>
          </w:p>
        </w:tc>
        <w:tc>
          <w:tcPr>
            <w:tcW w:w="0" w:type="auto"/>
            <w:tcBorders>
              <w:top w:val="nil"/>
              <w:left w:val="nil"/>
              <w:bottom w:val="nil"/>
              <w:right w:val="nil"/>
            </w:tcBorders>
            <w:shd w:val="clear" w:color="auto" w:fill="FFFFFF" w:themeFill="background1"/>
            <w:vAlign w:val="center"/>
            <w:hideMark/>
          </w:tcPr>
          <w:p w14:paraId="4A60BC5A" w14:textId="760BCD6E" w:rsidR="00C5223B" w:rsidRPr="00EB06AF" w:rsidRDefault="004332DB" w:rsidP="004332DB">
            <w:pPr>
              <w:spacing w:before="100" w:beforeAutospacing="1"/>
              <w:rPr>
                <w:rFonts w:ascii="Arial" w:eastAsia="Times New Roman" w:hAnsi="Arial" w:cs="Arial"/>
                <w:color w:val="000000"/>
                <w:sz w:val="18"/>
                <w:szCs w:val="18"/>
              </w:rPr>
            </w:pPr>
            <w:r>
              <w:rPr>
                <w:rFonts w:ascii="Arial" w:eastAsia="Times New Roman" w:hAnsi="Arial" w:cs="Arial"/>
                <w:color w:val="000000"/>
                <w:sz w:val="18"/>
                <w:szCs w:val="18"/>
              </w:rPr>
              <w:t>N</w:t>
            </w:r>
            <w:r w:rsidR="00C5223B" w:rsidRPr="00EB06AF">
              <w:rPr>
                <w:rFonts w:ascii="Arial" w:eastAsia="Times New Roman" w:hAnsi="Arial" w:cs="Arial"/>
                <w:color w:val="000000"/>
                <w:sz w:val="18"/>
                <w:szCs w:val="18"/>
              </w:rPr>
              <w:t xml:space="preserve">úmero de documento </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7C26B650"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742D1EEF"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w:t>
            </w:r>
          </w:p>
        </w:tc>
      </w:tr>
      <w:tr w:rsidR="00C5223B" w:rsidRPr="0097159B" w14:paraId="58C08D42" w14:textId="77777777" w:rsidTr="004332D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966DFC"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061DBD"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¿Acepta participar en el diligenciamiento de la encuesta de percepción de cultura de seguridad del paciente odontológico?</w:t>
            </w:r>
          </w:p>
        </w:tc>
        <w:tc>
          <w:tcPr>
            <w:tcW w:w="0" w:type="auto"/>
            <w:tcBorders>
              <w:top w:val="nil"/>
              <w:left w:val="nil"/>
              <w:bottom w:val="single" w:sz="4" w:space="0" w:color="auto"/>
              <w:right w:val="single" w:sz="4" w:space="0" w:color="auto"/>
            </w:tcBorders>
            <w:shd w:val="clear" w:color="auto" w:fill="auto"/>
            <w:vAlign w:val="center"/>
            <w:hideMark/>
          </w:tcPr>
          <w:p w14:paraId="3CAFA730"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Tipo respuesta única</w:t>
            </w:r>
          </w:p>
        </w:tc>
        <w:tc>
          <w:tcPr>
            <w:tcW w:w="0" w:type="auto"/>
            <w:tcBorders>
              <w:top w:val="nil"/>
              <w:left w:val="nil"/>
              <w:bottom w:val="single" w:sz="4" w:space="0" w:color="auto"/>
              <w:right w:val="single" w:sz="4" w:space="0" w:color="auto"/>
            </w:tcBorders>
            <w:shd w:val="clear" w:color="auto" w:fill="auto"/>
            <w:vAlign w:val="center"/>
            <w:hideMark/>
          </w:tcPr>
          <w:p w14:paraId="39ADB9E0"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Ingrese: SI - NO</w:t>
            </w:r>
          </w:p>
        </w:tc>
      </w:tr>
      <w:tr w:rsidR="00C5223B" w:rsidRPr="0097159B" w14:paraId="4CAA8CBE" w14:textId="77777777" w:rsidTr="004332D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F7F05F"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5BCD4CB8" w14:textId="77777777" w:rsidR="00C5223B" w:rsidRPr="00EB06AF" w:rsidRDefault="00C5223B" w:rsidP="009D7B43">
            <w:pPr>
              <w:spacing w:before="100" w:beforeAutospacing="1"/>
              <w:rPr>
                <w:rFonts w:ascii="Arial" w:eastAsia="Times New Roman" w:hAnsi="Arial" w:cs="Arial"/>
                <w:b/>
                <w:bCs/>
                <w:color w:val="000000"/>
                <w:sz w:val="18"/>
                <w:szCs w:val="18"/>
              </w:rPr>
            </w:pPr>
            <w:r w:rsidRPr="0097159B">
              <w:rPr>
                <w:rFonts w:ascii="Arial" w:eastAsia="Times New Roman" w:hAnsi="Arial" w:cs="Arial"/>
                <w:b/>
                <w:bCs/>
                <w:color w:val="000000"/>
                <w:sz w:val="18"/>
                <w:szCs w:val="18"/>
              </w:rPr>
              <w:t>Identificación</w:t>
            </w:r>
            <w:r w:rsidRPr="00EB06AF">
              <w:rPr>
                <w:rFonts w:ascii="Arial" w:eastAsia="Times New Roman" w:hAnsi="Arial" w:cs="Arial"/>
                <w:b/>
                <w:bCs/>
                <w:color w:val="000000"/>
                <w:sz w:val="18"/>
                <w:szCs w:val="18"/>
              </w:rPr>
              <w:t xml:space="preserve"> general </w:t>
            </w:r>
          </w:p>
        </w:tc>
        <w:tc>
          <w:tcPr>
            <w:tcW w:w="0" w:type="auto"/>
            <w:tcBorders>
              <w:top w:val="nil"/>
              <w:left w:val="nil"/>
              <w:bottom w:val="single" w:sz="4" w:space="0" w:color="auto"/>
              <w:right w:val="single" w:sz="4" w:space="0" w:color="auto"/>
            </w:tcBorders>
            <w:shd w:val="clear" w:color="000000" w:fill="D9D9D9"/>
            <w:vAlign w:val="center"/>
            <w:hideMark/>
          </w:tcPr>
          <w:p w14:paraId="6E05115F"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5378643E"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w:t>
            </w:r>
          </w:p>
        </w:tc>
      </w:tr>
      <w:tr w:rsidR="00C5223B" w:rsidRPr="0097159B" w14:paraId="606EC5A7" w14:textId="77777777" w:rsidTr="004332D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E63648"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2</w:t>
            </w:r>
          </w:p>
        </w:tc>
        <w:tc>
          <w:tcPr>
            <w:tcW w:w="0" w:type="auto"/>
            <w:tcBorders>
              <w:top w:val="nil"/>
              <w:left w:val="nil"/>
              <w:bottom w:val="single" w:sz="4" w:space="0" w:color="auto"/>
              <w:right w:val="single" w:sz="4" w:space="0" w:color="auto"/>
            </w:tcBorders>
            <w:shd w:val="clear" w:color="auto" w:fill="auto"/>
            <w:vAlign w:val="center"/>
            <w:hideMark/>
          </w:tcPr>
          <w:p w14:paraId="2BBD3928"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xml:space="preserve">Género </w:t>
            </w:r>
          </w:p>
        </w:tc>
        <w:tc>
          <w:tcPr>
            <w:tcW w:w="0" w:type="auto"/>
            <w:tcBorders>
              <w:top w:val="nil"/>
              <w:left w:val="nil"/>
              <w:bottom w:val="single" w:sz="4" w:space="0" w:color="auto"/>
              <w:right w:val="single" w:sz="4" w:space="0" w:color="auto"/>
            </w:tcBorders>
            <w:shd w:val="clear" w:color="auto" w:fill="auto"/>
            <w:vAlign w:val="center"/>
            <w:hideMark/>
          </w:tcPr>
          <w:p w14:paraId="15467492"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Tipo respuesta única</w:t>
            </w:r>
          </w:p>
        </w:tc>
        <w:tc>
          <w:tcPr>
            <w:tcW w:w="0" w:type="auto"/>
            <w:tcBorders>
              <w:top w:val="nil"/>
              <w:left w:val="nil"/>
              <w:bottom w:val="single" w:sz="4" w:space="0" w:color="auto"/>
              <w:right w:val="single" w:sz="4" w:space="0" w:color="auto"/>
            </w:tcBorders>
            <w:shd w:val="clear" w:color="000000" w:fill="FFFFFF"/>
            <w:vAlign w:val="center"/>
            <w:hideMark/>
          </w:tcPr>
          <w:p w14:paraId="4AF2D1FD"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Femenino - Masculino - No deseo reportarlo</w:t>
            </w:r>
          </w:p>
        </w:tc>
      </w:tr>
      <w:tr w:rsidR="00C5223B" w:rsidRPr="0097159B" w14:paraId="379581CD" w14:textId="77777777" w:rsidTr="004332D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A18358"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3</w:t>
            </w:r>
          </w:p>
        </w:tc>
        <w:tc>
          <w:tcPr>
            <w:tcW w:w="0" w:type="auto"/>
            <w:tcBorders>
              <w:top w:val="nil"/>
              <w:left w:val="nil"/>
              <w:bottom w:val="single" w:sz="4" w:space="0" w:color="auto"/>
              <w:right w:val="single" w:sz="4" w:space="0" w:color="auto"/>
            </w:tcBorders>
            <w:shd w:val="clear" w:color="auto" w:fill="auto"/>
            <w:vAlign w:val="center"/>
            <w:hideMark/>
          </w:tcPr>
          <w:p w14:paraId="13387B1F"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xml:space="preserve">Edad </w:t>
            </w:r>
          </w:p>
        </w:tc>
        <w:tc>
          <w:tcPr>
            <w:tcW w:w="0" w:type="auto"/>
            <w:tcBorders>
              <w:top w:val="nil"/>
              <w:left w:val="nil"/>
              <w:bottom w:val="single" w:sz="4" w:space="0" w:color="auto"/>
              <w:right w:val="single" w:sz="4" w:space="0" w:color="auto"/>
            </w:tcBorders>
            <w:shd w:val="clear" w:color="auto" w:fill="auto"/>
            <w:vAlign w:val="center"/>
            <w:hideMark/>
          </w:tcPr>
          <w:p w14:paraId="78D817EB"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xml:space="preserve">Tipo </w:t>
            </w:r>
            <w:r w:rsidRPr="0097159B">
              <w:rPr>
                <w:rFonts w:ascii="Arial" w:eastAsia="Times New Roman" w:hAnsi="Arial" w:cs="Arial"/>
                <w:color w:val="000000"/>
                <w:sz w:val="18"/>
                <w:szCs w:val="18"/>
              </w:rPr>
              <w:t>Numérico</w:t>
            </w:r>
          </w:p>
        </w:tc>
        <w:tc>
          <w:tcPr>
            <w:tcW w:w="0" w:type="auto"/>
            <w:tcBorders>
              <w:top w:val="nil"/>
              <w:left w:val="nil"/>
              <w:bottom w:val="single" w:sz="4" w:space="0" w:color="auto"/>
              <w:right w:val="single" w:sz="4" w:space="0" w:color="auto"/>
            </w:tcBorders>
            <w:shd w:val="clear" w:color="000000" w:fill="FFFFFF"/>
            <w:vAlign w:val="center"/>
            <w:hideMark/>
          </w:tcPr>
          <w:p w14:paraId="151A9367"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xml:space="preserve">Ingrese la edad </w:t>
            </w:r>
          </w:p>
        </w:tc>
      </w:tr>
      <w:tr w:rsidR="00C5223B" w:rsidRPr="0097159B" w14:paraId="65D8FA00" w14:textId="77777777" w:rsidTr="004332D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A175D4"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4</w:t>
            </w:r>
          </w:p>
        </w:tc>
        <w:tc>
          <w:tcPr>
            <w:tcW w:w="0" w:type="auto"/>
            <w:tcBorders>
              <w:top w:val="nil"/>
              <w:left w:val="nil"/>
              <w:bottom w:val="single" w:sz="4" w:space="0" w:color="auto"/>
              <w:right w:val="single" w:sz="4" w:space="0" w:color="auto"/>
            </w:tcBorders>
            <w:shd w:val="clear" w:color="auto" w:fill="auto"/>
            <w:vAlign w:val="center"/>
            <w:hideMark/>
          </w:tcPr>
          <w:p w14:paraId="3632367C"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Tipo de prestador de servicios de salud donde labora actualmente</w:t>
            </w:r>
          </w:p>
        </w:tc>
        <w:tc>
          <w:tcPr>
            <w:tcW w:w="0" w:type="auto"/>
            <w:tcBorders>
              <w:top w:val="nil"/>
              <w:left w:val="nil"/>
              <w:bottom w:val="single" w:sz="4" w:space="0" w:color="auto"/>
              <w:right w:val="single" w:sz="4" w:space="0" w:color="auto"/>
            </w:tcBorders>
            <w:shd w:val="clear" w:color="auto" w:fill="auto"/>
            <w:vAlign w:val="center"/>
            <w:hideMark/>
          </w:tcPr>
          <w:p w14:paraId="3F60FF40"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Tipo respuesta única</w:t>
            </w:r>
          </w:p>
        </w:tc>
        <w:tc>
          <w:tcPr>
            <w:tcW w:w="0" w:type="auto"/>
            <w:tcBorders>
              <w:top w:val="nil"/>
              <w:left w:val="nil"/>
              <w:bottom w:val="single" w:sz="4" w:space="0" w:color="auto"/>
              <w:right w:val="single" w:sz="4" w:space="0" w:color="auto"/>
            </w:tcBorders>
            <w:shd w:val="clear" w:color="auto" w:fill="auto"/>
            <w:vAlign w:val="center"/>
            <w:hideMark/>
          </w:tcPr>
          <w:p w14:paraId="072D09AE"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Ingrese: profesional independiente - Institución Prestadora de Servicios de Salud (IPS) -Entidad con Objeto Social Diferente (EOSD) - Empresa Social del Estado (ESE) - Administradora de planes de beneficios (EAPB) - Consultorio no habilitado - Inactivo</w:t>
            </w:r>
          </w:p>
        </w:tc>
      </w:tr>
      <w:tr w:rsidR="00C5223B" w:rsidRPr="0097159B" w14:paraId="6F3B5905" w14:textId="77777777" w:rsidTr="004332D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FBCF21"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5</w:t>
            </w:r>
          </w:p>
        </w:tc>
        <w:tc>
          <w:tcPr>
            <w:tcW w:w="0" w:type="auto"/>
            <w:tcBorders>
              <w:top w:val="nil"/>
              <w:left w:val="nil"/>
              <w:bottom w:val="single" w:sz="4" w:space="0" w:color="auto"/>
              <w:right w:val="single" w:sz="4" w:space="0" w:color="auto"/>
            </w:tcBorders>
            <w:shd w:val="clear" w:color="auto" w:fill="auto"/>
            <w:vAlign w:val="center"/>
            <w:hideMark/>
          </w:tcPr>
          <w:p w14:paraId="0A460BDE"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Profesión, oficio o rol desempeñado actualmente</w:t>
            </w:r>
          </w:p>
        </w:tc>
        <w:tc>
          <w:tcPr>
            <w:tcW w:w="0" w:type="auto"/>
            <w:tcBorders>
              <w:top w:val="nil"/>
              <w:left w:val="nil"/>
              <w:bottom w:val="single" w:sz="4" w:space="0" w:color="auto"/>
              <w:right w:val="single" w:sz="4" w:space="0" w:color="auto"/>
            </w:tcBorders>
            <w:shd w:val="clear" w:color="auto" w:fill="auto"/>
            <w:vAlign w:val="center"/>
            <w:hideMark/>
          </w:tcPr>
          <w:p w14:paraId="3C42062F"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Tipo respuesta múltiple</w:t>
            </w:r>
          </w:p>
        </w:tc>
        <w:tc>
          <w:tcPr>
            <w:tcW w:w="0" w:type="auto"/>
            <w:tcBorders>
              <w:top w:val="nil"/>
              <w:left w:val="nil"/>
              <w:bottom w:val="single" w:sz="4" w:space="0" w:color="auto"/>
              <w:right w:val="single" w:sz="4" w:space="0" w:color="auto"/>
            </w:tcBorders>
            <w:shd w:val="clear" w:color="auto" w:fill="auto"/>
            <w:vAlign w:val="center"/>
            <w:hideMark/>
          </w:tcPr>
          <w:p w14:paraId="4BF41E4D"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Ingrese: Odontólogo(a) general - Odontólogo(a) especialista - Técnico profesional en salud oral  (Auxiliar) - Administrativo(a) - Docente - Combinación de asistencia con docencia y/o administrativo</w:t>
            </w:r>
          </w:p>
        </w:tc>
      </w:tr>
      <w:tr w:rsidR="00C5223B" w:rsidRPr="0097159B" w14:paraId="493768C7" w14:textId="77777777" w:rsidTr="004332D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D307FB"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6</w:t>
            </w:r>
          </w:p>
        </w:tc>
        <w:tc>
          <w:tcPr>
            <w:tcW w:w="0" w:type="auto"/>
            <w:tcBorders>
              <w:top w:val="nil"/>
              <w:left w:val="nil"/>
              <w:bottom w:val="single" w:sz="4" w:space="0" w:color="auto"/>
              <w:right w:val="single" w:sz="4" w:space="0" w:color="auto"/>
            </w:tcBorders>
            <w:shd w:val="clear" w:color="000000" w:fill="FFFFFF"/>
            <w:vAlign w:val="center"/>
            <w:hideMark/>
          </w:tcPr>
          <w:p w14:paraId="04E60912"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¿Habitualmente, cuántas horas trabaja a la semana en la institución o consultorio?</w:t>
            </w:r>
          </w:p>
        </w:tc>
        <w:tc>
          <w:tcPr>
            <w:tcW w:w="0" w:type="auto"/>
            <w:tcBorders>
              <w:top w:val="nil"/>
              <w:left w:val="nil"/>
              <w:bottom w:val="single" w:sz="4" w:space="0" w:color="auto"/>
              <w:right w:val="single" w:sz="4" w:space="0" w:color="auto"/>
            </w:tcBorders>
            <w:shd w:val="clear" w:color="000000" w:fill="FFFFFF"/>
            <w:vAlign w:val="center"/>
            <w:hideMark/>
          </w:tcPr>
          <w:p w14:paraId="07F6A5B3"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Tipo respuesta única</w:t>
            </w:r>
          </w:p>
        </w:tc>
        <w:tc>
          <w:tcPr>
            <w:tcW w:w="0" w:type="auto"/>
            <w:tcBorders>
              <w:top w:val="nil"/>
              <w:left w:val="nil"/>
              <w:bottom w:val="single" w:sz="4" w:space="0" w:color="auto"/>
              <w:right w:val="single" w:sz="4" w:space="0" w:color="auto"/>
            </w:tcBorders>
            <w:shd w:val="clear" w:color="000000" w:fill="FFFFFF"/>
            <w:vAlign w:val="center"/>
            <w:hideMark/>
          </w:tcPr>
          <w:p w14:paraId="1C3F734F"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Ingrese:</w:t>
            </w:r>
            <w:r w:rsidRPr="00EB06AF">
              <w:rPr>
                <w:rFonts w:ascii="Arial" w:eastAsia="Times New Roman" w:hAnsi="Arial" w:cs="Arial"/>
                <w:color w:val="000000"/>
                <w:sz w:val="18"/>
                <w:szCs w:val="18"/>
              </w:rPr>
              <w:br/>
              <w:t>De 1 a 4 horas a la semana</w:t>
            </w:r>
            <w:r w:rsidRPr="00EB06AF">
              <w:rPr>
                <w:rFonts w:ascii="Arial" w:eastAsia="Times New Roman" w:hAnsi="Arial" w:cs="Arial"/>
                <w:color w:val="000000"/>
                <w:sz w:val="18"/>
                <w:szCs w:val="18"/>
              </w:rPr>
              <w:br/>
              <w:t>De 5 a 16 horas a la semana</w:t>
            </w:r>
            <w:r w:rsidRPr="00EB06AF">
              <w:rPr>
                <w:rFonts w:ascii="Arial" w:eastAsia="Times New Roman" w:hAnsi="Arial" w:cs="Arial"/>
                <w:color w:val="000000"/>
                <w:sz w:val="18"/>
                <w:szCs w:val="18"/>
              </w:rPr>
              <w:br/>
              <w:t>De 17 a 24 horas a la semana</w:t>
            </w:r>
            <w:r w:rsidRPr="00EB06AF">
              <w:rPr>
                <w:rFonts w:ascii="Arial" w:eastAsia="Times New Roman" w:hAnsi="Arial" w:cs="Arial"/>
                <w:color w:val="000000"/>
                <w:sz w:val="18"/>
                <w:szCs w:val="18"/>
              </w:rPr>
              <w:br/>
              <w:t>De 25 a 32 horas a la semana</w:t>
            </w:r>
            <w:r w:rsidRPr="00EB06AF">
              <w:rPr>
                <w:rFonts w:ascii="Arial" w:eastAsia="Times New Roman" w:hAnsi="Arial" w:cs="Arial"/>
                <w:color w:val="000000"/>
                <w:sz w:val="18"/>
                <w:szCs w:val="18"/>
              </w:rPr>
              <w:br/>
              <w:t>De 33 a 40 horas a la semana</w:t>
            </w:r>
            <w:r w:rsidRPr="00EB06AF">
              <w:rPr>
                <w:rFonts w:ascii="Arial" w:eastAsia="Times New Roman" w:hAnsi="Arial" w:cs="Arial"/>
                <w:color w:val="000000"/>
                <w:sz w:val="18"/>
                <w:szCs w:val="18"/>
              </w:rPr>
              <w:br/>
              <w:t>41 horas a la semana o más</w:t>
            </w:r>
            <w:r w:rsidRPr="00EB06AF">
              <w:rPr>
                <w:rFonts w:ascii="Arial" w:eastAsia="Times New Roman" w:hAnsi="Arial" w:cs="Arial"/>
                <w:color w:val="000000"/>
                <w:sz w:val="18"/>
                <w:szCs w:val="18"/>
              </w:rPr>
              <w:br/>
              <w:t>Otra…</w:t>
            </w:r>
          </w:p>
        </w:tc>
      </w:tr>
      <w:tr w:rsidR="00C5223B" w:rsidRPr="0097159B" w14:paraId="74997B31" w14:textId="77777777" w:rsidTr="004332D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BB7448"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4B68CDC4" w14:textId="77777777" w:rsidR="00C5223B" w:rsidRPr="00EB06AF" w:rsidRDefault="00C5223B" w:rsidP="009D7B43">
            <w:pPr>
              <w:spacing w:before="100" w:beforeAutospacing="1"/>
              <w:rPr>
                <w:rFonts w:ascii="Arial" w:eastAsia="Times New Roman" w:hAnsi="Arial" w:cs="Arial"/>
                <w:b/>
                <w:bCs/>
                <w:color w:val="000000"/>
                <w:sz w:val="18"/>
                <w:szCs w:val="18"/>
              </w:rPr>
            </w:pPr>
            <w:r w:rsidRPr="00EB06AF">
              <w:rPr>
                <w:rFonts w:ascii="Arial" w:eastAsia="Times New Roman" w:hAnsi="Arial" w:cs="Arial"/>
                <w:b/>
                <w:bCs/>
                <w:color w:val="000000"/>
                <w:sz w:val="18"/>
                <w:szCs w:val="18"/>
              </w:rPr>
              <w:t>Formación en seguridad del paciente odontológico</w:t>
            </w:r>
          </w:p>
        </w:tc>
        <w:tc>
          <w:tcPr>
            <w:tcW w:w="0" w:type="auto"/>
            <w:tcBorders>
              <w:top w:val="nil"/>
              <w:left w:val="nil"/>
              <w:bottom w:val="single" w:sz="4" w:space="0" w:color="auto"/>
              <w:right w:val="single" w:sz="4" w:space="0" w:color="auto"/>
            </w:tcBorders>
            <w:shd w:val="clear" w:color="000000" w:fill="D9D9D9"/>
            <w:vAlign w:val="center"/>
            <w:hideMark/>
          </w:tcPr>
          <w:p w14:paraId="0EAAA95B"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442FB0AB"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w:t>
            </w:r>
          </w:p>
        </w:tc>
      </w:tr>
    </w:tbl>
    <w:p w14:paraId="74C13B2B" w14:textId="77777777" w:rsidR="004332DB" w:rsidRDefault="004332DB"/>
    <w:tbl>
      <w:tblPr>
        <w:tblW w:w="0" w:type="auto"/>
        <w:tblCellMar>
          <w:left w:w="70" w:type="dxa"/>
          <w:right w:w="70" w:type="dxa"/>
        </w:tblCellMar>
        <w:tblLook w:val="04A0" w:firstRow="1" w:lastRow="0" w:firstColumn="1" w:lastColumn="0" w:noHBand="0" w:noVBand="1"/>
      </w:tblPr>
      <w:tblGrid>
        <w:gridCol w:w="380"/>
        <w:gridCol w:w="3360"/>
        <w:gridCol w:w="1282"/>
        <w:gridCol w:w="3806"/>
      </w:tblGrid>
      <w:tr w:rsidR="004332DB" w:rsidRPr="0097159B" w14:paraId="280DE206" w14:textId="77777777" w:rsidTr="00452639">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8FAC1E" w14:textId="77777777" w:rsidR="004332DB" w:rsidRPr="00EB06AF" w:rsidRDefault="004332DB" w:rsidP="004332DB">
            <w:pPr>
              <w:spacing w:before="100" w:beforeAutospacing="1"/>
              <w:jc w:val="center"/>
              <w:rPr>
                <w:rFonts w:ascii="Arial" w:eastAsia="Times New Roman" w:hAnsi="Arial" w:cs="Arial"/>
                <w:b/>
                <w:color w:val="000000"/>
                <w:sz w:val="18"/>
                <w:szCs w:val="18"/>
              </w:rPr>
            </w:pPr>
            <w:r w:rsidRPr="00EB06AF">
              <w:rPr>
                <w:rFonts w:ascii="Arial" w:eastAsia="Times New Roman" w:hAnsi="Arial" w:cs="Arial"/>
                <w:b/>
                <w:color w:val="000000"/>
                <w:sz w:val="18"/>
                <w:szCs w:val="18"/>
              </w:rPr>
              <w:lastRenderedPageBreak/>
              <w:t>No</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6CAE30C" w14:textId="77777777" w:rsidR="004332DB" w:rsidRPr="00EB06AF" w:rsidRDefault="004332DB" w:rsidP="004332DB">
            <w:pPr>
              <w:spacing w:before="100" w:beforeAutospacing="1"/>
              <w:jc w:val="center"/>
              <w:rPr>
                <w:rFonts w:ascii="Arial" w:eastAsia="Times New Roman" w:hAnsi="Arial" w:cs="Arial"/>
                <w:b/>
                <w:color w:val="000000"/>
                <w:sz w:val="18"/>
                <w:szCs w:val="18"/>
              </w:rPr>
            </w:pPr>
            <w:r w:rsidRPr="00EB06AF">
              <w:rPr>
                <w:rFonts w:ascii="Arial" w:eastAsia="Times New Roman" w:hAnsi="Arial" w:cs="Arial"/>
                <w:b/>
                <w:color w:val="000000"/>
                <w:sz w:val="18"/>
                <w:szCs w:val="18"/>
              </w:rPr>
              <w:t>Preguntas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0752FA2" w14:textId="77777777" w:rsidR="004332DB" w:rsidRPr="00EB06AF" w:rsidRDefault="004332DB" w:rsidP="004332DB">
            <w:pPr>
              <w:spacing w:before="100" w:beforeAutospacing="1"/>
              <w:jc w:val="center"/>
              <w:rPr>
                <w:rFonts w:ascii="Arial" w:eastAsia="Times New Roman" w:hAnsi="Arial" w:cs="Arial"/>
                <w:b/>
                <w:color w:val="000000"/>
                <w:sz w:val="18"/>
                <w:szCs w:val="18"/>
              </w:rPr>
            </w:pPr>
            <w:r w:rsidRPr="00EB06AF">
              <w:rPr>
                <w:rFonts w:ascii="Arial" w:eastAsia="Times New Roman" w:hAnsi="Arial" w:cs="Arial"/>
                <w:b/>
                <w:color w:val="000000"/>
                <w:sz w:val="18"/>
                <w:szCs w:val="18"/>
              </w:rPr>
              <w:t>Respuesta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AB11F62" w14:textId="77777777" w:rsidR="004332DB" w:rsidRPr="00EB06AF" w:rsidRDefault="004332DB" w:rsidP="004332DB">
            <w:pPr>
              <w:spacing w:before="100" w:beforeAutospacing="1"/>
              <w:jc w:val="center"/>
              <w:rPr>
                <w:rFonts w:ascii="Arial" w:eastAsia="Times New Roman" w:hAnsi="Arial" w:cs="Arial"/>
                <w:b/>
                <w:color w:val="000000"/>
                <w:sz w:val="18"/>
                <w:szCs w:val="18"/>
              </w:rPr>
            </w:pPr>
            <w:r w:rsidRPr="004332DB">
              <w:rPr>
                <w:rFonts w:ascii="Arial" w:eastAsia="Times New Roman" w:hAnsi="Arial" w:cs="Arial"/>
                <w:b/>
                <w:color w:val="000000"/>
                <w:sz w:val="18"/>
                <w:szCs w:val="18"/>
              </w:rPr>
              <w:t>Descripción</w:t>
            </w:r>
            <w:r w:rsidRPr="00EB06AF">
              <w:rPr>
                <w:rFonts w:ascii="Arial" w:eastAsia="Times New Roman" w:hAnsi="Arial" w:cs="Arial"/>
                <w:b/>
                <w:color w:val="000000"/>
                <w:sz w:val="18"/>
                <w:szCs w:val="18"/>
              </w:rPr>
              <w:t xml:space="preserve"> de la respuesta</w:t>
            </w:r>
          </w:p>
        </w:tc>
      </w:tr>
      <w:tr w:rsidR="00C5223B" w:rsidRPr="0097159B" w14:paraId="0047D23B" w14:textId="77777777" w:rsidTr="004332D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17F64B"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7</w:t>
            </w:r>
          </w:p>
        </w:tc>
        <w:tc>
          <w:tcPr>
            <w:tcW w:w="0" w:type="auto"/>
            <w:tcBorders>
              <w:top w:val="nil"/>
              <w:left w:val="nil"/>
              <w:bottom w:val="single" w:sz="4" w:space="0" w:color="auto"/>
              <w:right w:val="single" w:sz="4" w:space="0" w:color="auto"/>
            </w:tcBorders>
            <w:shd w:val="clear" w:color="auto" w:fill="auto"/>
            <w:vAlign w:val="center"/>
            <w:hideMark/>
          </w:tcPr>
          <w:p w14:paraId="15507FE1"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¿Desde su graduación, ha recibido capacitación en el tema de seguridad del paciente odontológico?</w:t>
            </w:r>
          </w:p>
        </w:tc>
        <w:tc>
          <w:tcPr>
            <w:tcW w:w="0" w:type="auto"/>
            <w:tcBorders>
              <w:top w:val="nil"/>
              <w:left w:val="nil"/>
              <w:bottom w:val="single" w:sz="4" w:space="0" w:color="auto"/>
              <w:right w:val="single" w:sz="4" w:space="0" w:color="auto"/>
            </w:tcBorders>
            <w:shd w:val="clear" w:color="auto" w:fill="auto"/>
            <w:vAlign w:val="center"/>
            <w:hideMark/>
          </w:tcPr>
          <w:p w14:paraId="4C468C0A"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Tipo respuesta única</w:t>
            </w:r>
          </w:p>
        </w:tc>
        <w:tc>
          <w:tcPr>
            <w:tcW w:w="0" w:type="auto"/>
            <w:tcBorders>
              <w:top w:val="nil"/>
              <w:left w:val="nil"/>
              <w:bottom w:val="single" w:sz="4" w:space="0" w:color="auto"/>
              <w:right w:val="single" w:sz="4" w:space="0" w:color="auto"/>
            </w:tcBorders>
            <w:shd w:val="clear" w:color="auto" w:fill="auto"/>
            <w:vAlign w:val="center"/>
            <w:hideMark/>
          </w:tcPr>
          <w:p w14:paraId="49774967" w14:textId="2C181E1C"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xml:space="preserve">Ingrese: SI </w:t>
            </w:r>
            <w:r w:rsidR="004332DB">
              <w:rPr>
                <w:rFonts w:ascii="Arial" w:eastAsia="Times New Roman" w:hAnsi="Arial" w:cs="Arial"/>
                <w:color w:val="000000"/>
                <w:sz w:val="18"/>
                <w:szCs w:val="18"/>
              </w:rPr>
              <w:t>–</w:t>
            </w:r>
            <w:r w:rsidRPr="00EB06AF">
              <w:rPr>
                <w:rFonts w:ascii="Arial" w:eastAsia="Times New Roman" w:hAnsi="Arial" w:cs="Arial"/>
                <w:color w:val="000000"/>
                <w:sz w:val="18"/>
                <w:szCs w:val="18"/>
              </w:rPr>
              <w:t xml:space="preserve"> NO</w:t>
            </w:r>
          </w:p>
        </w:tc>
      </w:tr>
      <w:tr w:rsidR="00C5223B" w:rsidRPr="0097159B" w14:paraId="0025A529" w14:textId="77777777" w:rsidTr="004332D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58E4CB"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8</w:t>
            </w:r>
          </w:p>
        </w:tc>
        <w:tc>
          <w:tcPr>
            <w:tcW w:w="0" w:type="auto"/>
            <w:tcBorders>
              <w:top w:val="nil"/>
              <w:left w:val="nil"/>
              <w:bottom w:val="single" w:sz="4" w:space="0" w:color="auto"/>
              <w:right w:val="single" w:sz="4" w:space="0" w:color="auto"/>
            </w:tcBorders>
            <w:shd w:val="clear" w:color="auto" w:fill="auto"/>
            <w:vAlign w:val="center"/>
            <w:hideMark/>
          </w:tcPr>
          <w:p w14:paraId="134E24E7"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¿En el último año, ha recibido capacitación en el tema de seguridad del paciente odontológico?</w:t>
            </w:r>
          </w:p>
        </w:tc>
        <w:tc>
          <w:tcPr>
            <w:tcW w:w="0" w:type="auto"/>
            <w:tcBorders>
              <w:top w:val="nil"/>
              <w:left w:val="nil"/>
              <w:bottom w:val="single" w:sz="4" w:space="0" w:color="auto"/>
              <w:right w:val="single" w:sz="4" w:space="0" w:color="auto"/>
            </w:tcBorders>
            <w:shd w:val="clear" w:color="auto" w:fill="auto"/>
            <w:vAlign w:val="center"/>
            <w:hideMark/>
          </w:tcPr>
          <w:p w14:paraId="37EA7C06"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Tipo respuesta única</w:t>
            </w:r>
          </w:p>
        </w:tc>
        <w:tc>
          <w:tcPr>
            <w:tcW w:w="0" w:type="auto"/>
            <w:tcBorders>
              <w:top w:val="nil"/>
              <w:left w:val="nil"/>
              <w:bottom w:val="single" w:sz="4" w:space="0" w:color="auto"/>
              <w:right w:val="single" w:sz="4" w:space="0" w:color="auto"/>
            </w:tcBorders>
            <w:shd w:val="clear" w:color="auto" w:fill="auto"/>
            <w:vAlign w:val="center"/>
            <w:hideMark/>
          </w:tcPr>
          <w:p w14:paraId="39A4BE4F"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Ingrese: SI - NO</w:t>
            </w:r>
          </w:p>
        </w:tc>
      </w:tr>
      <w:tr w:rsidR="00C5223B" w:rsidRPr="0097159B" w14:paraId="66421379" w14:textId="77777777" w:rsidTr="004332D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3DBBCF"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9</w:t>
            </w:r>
          </w:p>
        </w:tc>
        <w:tc>
          <w:tcPr>
            <w:tcW w:w="0" w:type="auto"/>
            <w:tcBorders>
              <w:top w:val="nil"/>
              <w:left w:val="nil"/>
              <w:bottom w:val="single" w:sz="4" w:space="0" w:color="auto"/>
              <w:right w:val="single" w:sz="4" w:space="0" w:color="auto"/>
            </w:tcBorders>
            <w:shd w:val="clear" w:color="auto" w:fill="auto"/>
            <w:vAlign w:val="center"/>
            <w:hideMark/>
          </w:tcPr>
          <w:p w14:paraId="3E5ACA98"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w:t>
            </w:r>
            <w:r w:rsidRPr="0097159B">
              <w:rPr>
                <w:rFonts w:ascii="Arial" w:eastAsia="Times New Roman" w:hAnsi="Arial" w:cs="Arial"/>
                <w:color w:val="000000"/>
                <w:sz w:val="18"/>
                <w:szCs w:val="18"/>
              </w:rPr>
              <w:t>Cómo</w:t>
            </w:r>
            <w:r w:rsidRPr="00EB06AF">
              <w:rPr>
                <w:rFonts w:ascii="Arial" w:eastAsia="Times New Roman" w:hAnsi="Arial" w:cs="Arial"/>
                <w:color w:val="000000"/>
                <w:sz w:val="18"/>
                <w:szCs w:val="18"/>
              </w:rPr>
              <w:t xml:space="preserve"> califica la información que ha recibido en el tema de seguridad del paciente odontológico hasta el momento?</w:t>
            </w:r>
          </w:p>
        </w:tc>
        <w:tc>
          <w:tcPr>
            <w:tcW w:w="0" w:type="auto"/>
            <w:tcBorders>
              <w:top w:val="nil"/>
              <w:left w:val="nil"/>
              <w:bottom w:val="single" w:sz="4" w:space="0" w:color="auto"/>
              <w:right w:val="single" w:sz="4" w:space="0" w:color="auto"/>
            </w:tcBorders>
            <w:shd w:val="clear" w:color="auto" w:fill="auto"/>
            <w:vAlign w:val="center"/>
            <w:hideMark/>
          </w:tcPr>
          <w:p w14:paraId="3C1AFBA4"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Tipo respuesta única</w:t>
            </w:r>
          </w:p>
        </w:tc>
        <w:tc>
          <w:tcPr>
            <w:tcW w:w="0" w:type="auto"/>
            <w:tcBorders>
              <w:top w:val="nil"/>
              <w:left w:val="nil"/>
              <w:bottom w:val="single" w:sz="4" w:space="0" w:color="auto"/>
              <w:right w:val="single" w:sz="4" w:space="0" w:color="auto"/>
            </w:tcBorders>
            <w:shd w:val="clear" w:color="auto" w:fill="auto"/>
            <w:vAlign w:val="center"/>
            <w:hideMark/>
          </w:tcPr>
          <w:p w14:paraId="723494EC"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xml:space="preserve">Ingrese:  no he recibido Información - mala - regular - buena - excelente </w:t>
            </w:r>
          </w:p>
        </w:tc>
      </w:tr>
      <w:tr w:rsidR="00C5223B" w:rsidRPr="0097159B" w14:paraId="12CADDFD" w14:textId="77777777" w:rsidTr="004332D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F1FEF9"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10</w:t>
            </w:r>
          </w:p>
        </w:tc>
        <w:tc>
          <w:tcPr>
            <w:tcW w:w="0" w:type="auto"/>
            <w:tcBorders>
              <w:top w:val="nil"/>
              <w:left w:val="nil"/>
              <w:bottom w:val="single" w:sz="4" w:space="0" w:color="auto"/>
              <w:right w:val="single" w:sz="4" w:space="0" w:color="auto"/>
            </w:tcBorders>
            <w:shd w:val="clear" w:color="auto" w:fill="auto"/>
            <w:vAlign w:val="center"/>
            <w:hideMark/>
          </w:tcPr>
          <w:p w14:paraId="51CF4D27"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xml:space="preserve">¿En </w:t>
            </w:r>
            <w:r w:rsidRPr="0097159B">
              <w:rPr>
                <w:rFonts w:ascii="Arial" w:eastAsia="Times New Roman" w:hAnsi="Arial" w:cs="Arial"/>
                <w:color w:val="000000"/>
                <w:sz w:val="18"/>
                <w:szCs w:val="18"/>
              </w:rPr>
              <w:t>qué</w:t>
            </w:r>
            <w:r w:rsidRPr="00EB06AF">
              <w:rPr>
                <w:rFonts w:ascii="Arial" w:eastAsia="Times New Roman" w:hAnsi="Arial" w:cs="Arial"/>
                <w:color w:val="000000"/>
                <w:sz w:val="18"/>
                <w:szCs w:val="18"/>
              </w:rPr>
              <w:t xml:space="preserve"> momento considera más necesario fortalecer la formación en seguridad del paciente odontológico?</w:t>
            </w:r>
          </w:p>
        </w:tc>
        <w:tc>
          <w:tcPr>
            <w:tcW w:w="0" w:type="auto"/>
            <w:tcBorders>
              <w:top w:val="nil"/>
              <w:left w:val="nil"/>
              <w:bottom w:val="single" w:sz="4" w:space="0" w:color="auto"/>
              <w:right w:val="single" w:sz="4" w:space="0" w:color="auto"/>
            </w:tcBorders>
            <w:shd w:val="clear" w:color="000000" w:fill="FFFFFF"/>
            <w:vAlign w:val="center"/>
            <w:hideMark/>
          </w:tcPr>
          <w:p w14:paraId="18CFC1F0"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Tipo respuesta</w:t>
            </w:r>
            <w:r w:rsidRPr="00EB06AF">
              <w:rPr>
                <w:rFonts w:ascii="Arial" w:eastAsia="Times New Roman" w:hAnsi="Arial" w:cs="Arial"/>
                <w:strike/>
                <w:color w:val="000000"/>
                <w:sz w:val="18"/>
                <w:szCs w:val="18"/>
              </w:rPr>
              <w:t xml:space="preserve"> </w:t>
            </w:r>
            <w:r w:rsidRPr="00EB06AF">
              <w:rPr>
                <w:rFonts w:ascii="Arial" w:eastAsia="Times New Roman" w:hAnsi="Arial" w:cs="Arial"/>
                <w:color w:val="000000"/>
                <w:sz w:val="18"/>
                <w:szCs w:val="18"/>
              </w:rPr>
              <w:t>múltiple</w:t>
            </w:r>
          </w:p>
        </w:tc>
        <w:tc>
          <w:tcPr>
            <w:tcW w:w="0" w:type="auto"/>
            <w:tcBorders>
              <w:top w:val="nil"/>
              <w:left w:val="nil"/>
              <w:bottom w:val="single" w:sz="4" w:space="0" w:color="auto"/>
              <w:right w:val="single" w:sz="4" w:space="0" w:color="auto"/>
            </w:tcBorders>
            <w:shd w:val="clear" w:color="auto" w:fill="auto"/>
            <w:vAlign w:val="center"/>
            <w:hideMark/>
          </w:tcPr>
          <w:p w14:paraId="754FD5D2"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xml:space="preserve">Ingrese: En el pregrado  - En el posgrado - En educación </w:t>
            </w:r>
            <w:r w:rsidRPr="0097159B">
              <w:rPr>
                <w:rFonts w:ascii="Arial" w:eastAsia="Times New Roman" w:hAnsi="Arial" w:cs="Arial"/>
                <w:color w:val="000000"/>
                <w:sz w:val="18"/>
                <w:szCs w:val="18"/>
              </w:rPr>
              <w:t>continua</w:t>
            </w:r>
            <w:r w:rsidRPr="00EB06AF">
              <w:rPr>
                <w:rFonts w:ascii="Arial" w:eastAsia="Times New Roman" w:hAnsi="Arial" w:cs="Arial"/>
                <w:color w:val="000000"/>
                <w:sz w:val="18"/>
                <w:szCs w:val="18"/>
              </w:rPr>
              <w:t xml:space="preserve"> como graduados - En la educación técnica profesional - no la considero necesaria </w:t>
            </w:r>
          </w:p>
        </w:tc>
      </w:tr>
      <w:tr w:rsidR="00C5223B" w:rsidRPr="0097159B" w14:paraId="0B1F3C48" w14:textId="77777777" w:rsidTr="004332D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B300C4"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6D31081D" w14:textId="77777777" w:rsidR="00C5223B" w:rsidRPr="00EB06AF" w:rsidRDefault="00C5223B" w:rsidP="009D7B43">
            <w:pPr>
              <w:spacing w:before="100" w:beforeAutospacing="1"/>
              <w:rPr>
                <w:rFonts w:ascii="Arial" w:eastAsia="Times New Roman" w:hAnsi="Arial" w:cs="Arial"/>
                <w:b/>
                <w:bCs/>
                <w:color w:val="000000"/>
                <w:sz w:val="18"/>
                <w:szCs w:val="18"/>
              </w:rPr>
            </w:pPr>
            <w:r w:rsidRPr="00EB06AF">
              <w:rPr>
                <w:rFonts w:ascii="Arial" w:eastAsia="Times New Roman" w:hAnsi="Arial" w:cs="Arial"/>
                <w:b/>
                <w:bCs/>
                <w:color w:val="000000"/>
                <w:sz w:val="18"/>
                <w:szCs w:val="18"/>
              </w:rPr>
              <w:t>Situaciones que afectan la seguridad y la calidad asistencial</w:t>
            </w:r>
          </w:p>
        </w:tc>
        <w:tc>
          <w:tcPr>
            <w:tcW w:w="0" w:type="auto"/>
            <w:tcBorders>
              <w:top w:val="nil"/>
              <w:left w:val="nil"/>
              <w:bottom w:val="single" w:sz="4" w:space="0" w:color="auto"/>
              <w:right w:val="single" w:sz="4" w:space="0" w:color="auto"/>
            </w:tcBorders>
            <w:shd w:val="clear" w:color="000000" w:fill="D9D9D9"/>
            <w:vAlign w:val="center"/>
            <w:hideMark/>
          </w:tcPr>
          <w:p w14:paraId="0D11211F"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65305AFB"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w:t>
            </w:r>
          </w:p>
        </w:tc>
      </w:tr>
      <w:tr w:rsidR="00C5223B" w:rsidRPr="0097159B" w14:paraId="22128DFB" w14:textId="77777777" w:rsidTr="004332D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585B9D"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11</w:t>
            </w:r>
          </w:p>
        </w:tc>
        <w:tc>
          <w:tcPr>
            <w:tcW w:w="0" w:type="auto"/>
            <w:tcBorders>
              <w:top w:val="nil"/>
              <w:left w:val="nil"/>
              <w:bottom w:val="single" w:sz="4" w:space="0" w:color="auto"/>
              <w:right w:val="single" w:sz="4" w:space="0" w:color="auto"/>
            </w:tcBorders>
            <w:shd w:val="clear" w:color="auto" w:fill="auto"/>
            <w:vAlign w:val="center"/>
            <w:hideMark/>
          </w:tcPr>
          <w:p w14:paraId="00BF7E7D"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xml:space="preserve">¿En el desempeño de sus labores hay situaciones que pueden </w:t>
            </w:r>
            <w:r w:rsidRPr="0097159B">
              <w:rPr>
                <w:rFonts w:ascii="Arial" w:eastAsia="Times New Roman" w:hAnsi="Arial" w:cs="Arial"/>
                <w:color w:val="000000"/>
                <w:sz w:val="18"/>
                <w:szCs w:val="18"/>
              </w:rPr>
              <w:t>causarles</w:t>
            </w:r>
            <w:r w:rsidRPr="00EB06AF">
              <w:rPr>
                <w:rFonts w:ascii="Arial" w:eastAsia="Times New Roman" w:hAnsi="Arial" w:cs="Arial"/>
                <w:color w:val="000000"/>
                <w:sz w:val="18"/>
                <w:szCs w:val="18"/>
              </w:rPr>
              <w:t xml:space="preserve"> daño a los pacientes?</w:t>
            </w:r>
          </w:p>
        </w:tc>
        <w:tc>
          <w:tcPr>
            <w:tcW w:w="0" w:type="auto"/>
            <w:tcBorders>
              <w:top w:val="nil"/>
              <w:left w:val="nil"/>
              <w:bottom w:val="single" w:sz="4" w:space="0" w:color="auto"/>
              <w:right w:val="single" w:sz="4" w:space="0" w:color="auto"/>
            </w:tcBorders>
            <w:shd w:val="clear" w:color="auto" w:fill="auto"/>
            <w:vAlign w:val="center"/>
            <w:hideMark/>
          </w:tcPr>
          <w:p w14:paraId="4D643CD4"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Tipo respuesta única</w:t>
            </w:r>
          </w:p>
        </w:tc>
        <w:tc>
          <w:tcPr>
            <w:tcW w:w="0" w:type="auto"/>
            <w:tcBorders>
              <w:top w:val="nil"/>
              <w:left w:val="nil"/>
              <w:bottom w:val="single" w:sz="4" w:space="0" w:color="auto"/>
              <w:right w:val="single" w:sz="4" w:space="0" w:color="auto"/>
            </w:tcBorders>
            <w:shd w:val="clear" w:color="auto" w:fill="auto"/>
            <w:vAlign w:val="center"/>
            <w:hideMark/>
          </w:tcPr>
          <w:p w14:paraId="197E6C6F"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xml:space="preserve">Ingrese:  siempre - casi siempre -algunas veces -  casi nunca - nunca </w:t>
            </w:r>
          </w:p>
        </w:tc>
      </w:tr>
      <w:tr w:rsidR="00C5223B" w:rsidRPr="0097159B" w14:paraId="45962790" w14:textId="77777777" w:rsidTr="004332DB">
        <w:trPr>
          <w:trHeight w:val="759"/>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DD9DBE"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12</w:t>
            </w:r>
          </w:p>
        </w:tc>
        <w:tc>
          <w:tcPr>
            <w:tcW w:w="0" w:type="auto"/>
            <w:tcBorders>
              <w:top w:val="nil"/>
              <w:left w:val="nil"/>
              <w:bottom w:val="single" w:sz="4" w:space="0" w:color="auto"/>
              <w:right w:val="single" w:sz="4" w:space="0" w:color="auto"/>
            </w:tcBorders>
            <w:shd w:val="clear" w:color="auto" w:fill="auto"/>
            <w:vAlign w:val="center"/>
            <w:hideMark/>
          </w:tcPr>
          <w:p w14:paraId="1CF94769"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¿En el desempeño de sus labores se facilita la comunicación con otros servicios y con otras personas?</w:t>
            </w:r>
          </w:p>
        </w:tc>
        <w:tc>
          <w:tcPr>
            <w:tcW w:w="0" w:type="auto"/>
            <w:tcBorders>
              <w:top w:val="nil"/>
              <w:left w:val="nil"/>
              <w:bottom w:val="single" w:sz="4" w:space="0" w:color="auto"/>
              <w:right w:val="single" w:sz="4" w:space="0" w:color="auto"/>
            </w:tcBorders>
            <w:shd w:val="clear" w:color="auto" w:fill="auto"/>
            <w:vAlign w:val="center"/>
            <w:hideMark/>
          </w:tcPr>
          <w:p w14:paraId="22354244"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Tipo respuesta única</w:t>
            </w:r>
          </w:p>
        </w:tc>
        <w:tc>
          <w:tcPr>
            <w:tcW w:w="0" w:type="auto"/>
            <w:tcBorders>
              <w:top w:val="nil"/>
              <w:left w:val="nil"/>
              <w:bottom w:val="single" w:sz="4" w:space="0" w:color="auto"/>
              <w:right w:val="single" w:sz="4" w:space="0" w:color="auto"/>
            </w:tcBorders>
            <w:shd w:val="clear" w:color="auto" w:fill="auto"/>
            <w:vAlign w:val="center"/>
            <w:hideMark/>
          </w:tcPr>
          <w:p w14:paraId="703BEA3D"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xml:space="preserve">Ingrese:  siempre - casi siempre -algunas veces -  casi nunca - nunca </w:t>
            </w:r>
          </w:p>
        </w:tc>
      </w:tr>
      <w:tr w:rsidR="00C5223B" w:rsidRPr="0097159B" w14:paraId="4AC4CAF9" w14:textId="77777777" w:rsidTr="004332D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788D77"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13</w:t>
            </w:r>
          </w:p>
        </w:tc>
        <w:tc>
          <w:tcPr>
            <w:tcW w:w="0" w:type="auto"/>
            <w:tcBorders>
              <w:top w:val="nil"/>
              <w:left w:val="nil"/>
              <w:bottom w:val="single" w:sz="4" w:space="0" w:color="auto"/>
              <w:right w:val="single" w:sz="4" w:space="0" w:color="auto"/>
            </w:tcBorders>
            <w:shd w:val="clear" w:color="auto" w:fill="auto"/>
            <w:vAlign w:val="center"/>
            <w:hideMark/>
          </w:tcPr>
          <w:p w14:paraId="27D7D304"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¿En el desempeño de sus labores ha visto, escuchado o evidenciado alguna falla de atención a los pacientes?</w:t>
            </w:r>
          </w:p>
        </w:tc>
        <w:tc>
          <w:tcPr>
            <w:tcW w:w="0" w:type="auto"/>
            <w:tcBorders>
              <w:top w:val="nil"/>
              <w:left w:val="nil"/>
              <w:bottom w:val="single" w:sz="4" w:space="0" w:color="auto"/>
              <w:right w:val="single" w:sz="4" w:space="0" w:color="auto"/>
            </w:tcBorders>
            <w:shd w:val="clear" w:color="auto" w:fill="auto"/>
            <w:vAlign w:val="center"/>
            <w:hideMark/>
          </w:tcPr>
          <w:p w14:paraId="1DC7108E"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Tipo respuesta única</w:t>
            </w:r>
          </w:p>
        </w:tc>
        <w:tc>
          <w:tcPr>
            <w:tcW w:w="0" w:type="auto"/>
            <w:tcBorders>
              <w:top w:val="nil"/>
              <w:left w:val="nil"/>
              <w:bottom w:val="single" w:sz="4" w:space="0" w:color="auto"/>
              <w:right w:val="single" w:sz="4" w:space="0" w:color="auto"/>
            </w:tcBorders>
            <w:shd w:val="clear" w:color="auto" w:fill="auto"/>
            <w:vAlign w:val="center"/>
            <w:hideMark/>
          </w:tcPr>
          <w:p w14:paraId="78D2D1BA"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xml:space="preserve">Ingrese:  siempre - casi siempre -algunas veces -  casi nunca - nunca </w:t>
            </w:r>
          </w:p>
        </w:tc>
      </w:tr>
      <w:tr w:rsidR="00C5223B" w:rsidRPr="0097159B" w14:paraId="2A1A55B5" w14:textId="77777777" w:rsidTr="004332D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AB9CC7"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14</w:t>
            </w:r>
          </w:p>
        </w:tc>
        <w:tc>
          <w:tcPr>
            <w:tcW w:w="0" w:type="auto"/>
            <w:tcBorders>
              <w:top w:val="nil"/>
              <w:left w:val="nil"/>
              <w:bottom w:val="single" w:sz="4" w:space="0" w:color="auto"/>
              <w:right w:val="single" w:sz="4" w:space="0" w:color="auto"/>
            </w:tcBorders>
            <w:shd w:val="clear" w:color="auto" w:fill="auto"/>
            <w:vAlign w:val="center"/>
            <w:hideMark/>
          </w:tcPr>
          <w:p w14:paraId="24AA74D5"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¿El tiempo que tiene disponible, es suficiente para llevar a cabo su trabajo efectiva y eficientemente?</w:t>
            </w:r>
          </w:p>
        </w:tc>
        <w:tc>
          <w:tcPr>
            <w:tcW w:w="0" w:type="auto"/>
            <w:tcBorders>
              <w:top w:val="nil"/>
              <w:left w:val="nil"/>
              <w:bottom w:val="single" w:sz="4" w:space="0" w:color="auto"/>
              <w:right w:val="single" w:sz="4" w:space="0" w:color="auto"/>
            </w:tcBorders>
            <w:shd w:val="clear" w:color="auto" w:fill="auto"/>
            <w:vAlign w:val="center"/>
            <w:hideMark/>
          </w:tcPr>
          <w:p w14:paraId="3A50D0A4"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Tipo respuesta única</w:t>
            </w:r>
          </w:p>
        </w:tc>
        <w:tc>
          <w:tcPr>
            <w:tcW w:w="0" w:type="auto"/>
            <w:tcBorders>
              <w:top w:val="nil"/>
              <w:left w:val="nil"/>
              <w:bottom w:val="single" w:sz="4" w:space="0" w:color="auto"/>
              <w:right w:val="single" w:sz="4" w:space="0" w:color="auto"/>
            </w:tcBorders>
            <w:shd w:val="clear" w:color="auto" w:fill="auto"/>
            <w:vAlign w:val="center"/>
            <w:hideMark/>
          </w:tcPr>
          <w:p w14:paraId="4961056F"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xml:space="preserve">Ingrese:  siempre - casi siempre -algunas veces -  casi nunca - nunca </w:t>
            </w:r>
          </w:p>
        </w:tc>
      </w:tr>
      <w:tr w:rsidR="00C5223B" w:rsidRPr="0097159B" w14:paraId="0276083A" w14:textId="77777777" w:rsidTr="004332D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56C730"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14:paraId="4F244C63"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¿En el trabajo diario realiza funciones para las que no ha sido formado?</w:t>
            </w:r>
          </w:p>
        </w:tc>
        <w:tc>
          <w:tcPr>
            <w:tcW w:w="0" w:type="auto"/>
            <w:tcBorders>
              <w:top w:val="nil"/>
              <w:left w:val="nil"/>
              <w:bottom w:val="single" w:sz="4" w:space="0" w:color="auto"/>
              <w:right w:val="single" w:sz="4" w:space="0" w:color="auto"/>
            </w:tcBorders>
            <w:shd w:val="clear" w:color="auto" w:fill="auto"/>
            <w:vAlign w:val="center"/>
            <w:hideMark/>
          </w:tcPr>
          <w:p w14:paraId="3E934489"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Tipo respuesta única</w:t>
            </w:r>
          </w:p>
        </w:tc>
        <w:tc>
          <w:tcPr>
            <w:tcW w:w="0" w:type="auto"/>
            <w:tcBorders>
              <w:top w:val="nil"/>
              <w:left w:val="nil"/>
              <w:bottom w:val="single" w:sz="4" w:space="0" w:color="auto"/>
              <w:right w:val="single" w:sz="4" w:space="0" w:color="auto"/>
            </w:tcBorders>
            <w:shd w:val="clear" w:color="auto" w:fill="auto"/>
            <w:vAlign w:val="center"/>
            <w:hideMark/>
          </w:tcPr>
          <w:p w14:paraId="32B91C0E"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xml:space="preserve">Ingrese:  siempre - casi siempre -algunas veces -  casi nunca - nunca </w:t>
            </w:r>
          </w:p>
        </w:tc>
      </w:tr>
      <w:tr w:rsidR="00C5223B" w:rsidRPr="0097159B" w14:paraId="1521FCE9" w14:textId="77777777" w:rsidTr="004332D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2642F6"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16</w:t>
            </w:r>
          </w:p>
        </w:tc>
        <w:tc>
          <w:tcPr>
            <w:tcW w:w="0" w:type="auto"/>
            <w:tcBorders>
              <w:top w:val="nil"/>
              <w:left w:val="nil"/>
              <w:bottom w:val="single" w:sz="4" w:space="0" w:color="auto"/>
              <w:right w:val="single" w:sz="4" w:space="0" w:color="auto"/>
            </w:tcBorders>
            <w:shd w:val="clear" w:color="auto" w:fill="auto"/>
            <w:vAlign w:val="center"/>
            <w:hideMark/>
          </w:tcPr>
          <w:p w14:paraId="27E37917"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¿El equipo de trabajo habla abiertamente y sin temor de las fallas que ocurren en el servicio?</w:t>
            </w:r>
          </w:p>
        </w:tc>
        <w:tc>
          <w:tcPr>
            <w:tcW w:w="0" w:type="auto"/>
            <w:tcBorders>
              <w:top w:val="nil"/>
              <w:left w:val="nil"/>
              <w:bottom w:val="single" w:sz="4" w:space="0" w:color="auto"/>
              <w:right w:val="single" w:sz="4" w:space="0" w:color="auto"/>
            </w:tcBorders>
            <w:shd w:val="clear" w:color="auto" w:fill="auto"/>
            <w:vAlign w:val="center"/>
            <w:hideMark/>
          </w:tcPr>
          <w:p w14:paraId="5CA927C8"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Tipo respuesta única</w:t>
            </w:r>
          </w:p>
        </w:tc>
        <w:tc>
          <w:tcPr>
            <w:tcW w:w="0" w:type="auto"/>
            <w:tcBorders>
              <w:top w:val="nil"/>
              <w:left w:val="nil"/>
              <w:bottom w:val="single" w:sz="4" w:space="0" w:color="auto"/>
              <w:right w:val="single" w:sz="4" w:space="0" w:color="auto"/>
            </w:tcBorders>
            <w:shd w:val="clear" w:color="auto" w:fill="auto"/>
            <w:vAlign w:val="center"/>
            <w:hideMark/>
          </w:tcPr>
          <w:p w14:paraId="60681CB4"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xml:space="preserve">Ingrese:  siempre - casi siempre -algunas veces -  casi nunca - nunca </w:t>
            </w:r>
          </w:p>
        </w:tc>
      </w:tr>
    </w:tbl>
    <w:p w14:paraId="0CC21C10" w14:textId="77777777" w:rsidR="00452639" w:rsidRDefault="00452639"/>
    <w:p w14:paraId="0DBB4DC2" w14:textId="77777777" w:rsidR="00452639" w:rsidRDefault="00452639"/>
    <w:tbl>
      <w:tblPr>
        <w:tblW w:w="0" w:type="auto"/>
        <w:tblCellMar>
          <w:left w:w="70" w:type="dxa"/>
          <w:right w:w="70" w:type="dxa"/>
        </w:tblCellMar>
        <w:tblLook w:val="04A0" w:firstRow="1" w:lastRow="0" w:firstColumn="1" w:lastColumn="0" w:noHBand="0" w:noVBand="1"/>
      </w:tblPr>
      <w:tblGrid>
        <w:gridCol w:w="380"/>
        <w:gridCol w:w="4979"/>
        <w:gridCol w:w="1231"/>
        <w:gridCol w:w="2238"/>
      </w:tblGrid>
      <w:tr w:rsidR="00452639" w:rsidRPr="0097159B" w14:paraId="7703BDEC" w14:textId="77777777" w:rsidTr="00452639">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50539F" w14:textId="77777777" w:rsidR="00452639" w:rsidRPr="00EB06AF" w:rsidRDefault="00452639" w:rsidP="00452639">
            <w:pPr>
              <w:spacing w:before="100" w:beforeAutospacing="1"/>
              <w:jc w:val="center"/>
              <w:rPr>
                <w:rFonts w:ascii="Arial" w:eastAsia="Times New Roman" w:hAnsi="Arial" w:cs="Arial"/>
                <w:b/>
                <w:color w:val="000000"/>
                <w:sz w:val="18"/>
                <w:szCs w:val="18"/>
              </w:rPr>
            </w:pPr>
            <w:r w:rsidRPr="00EB06AF">
              <w:rPr>
                <w:rFonts w:ascii="Arial" w:eastAsia="Times New Roman" w:hAnsi="Arial" w:cs="Arial"/>
                <w:b/>
                <w:color w:val="000000"/>
                <w:sz w:val="18"/>
                <w:szCs w:val="18"/>
              </w:rPr>
              <w:lastRenderedPageBreak/>
              <w:t>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A4CCF5" w14:textId="77777777" w:rsidR="00452639" w:rsidRPr="00EB06AF" w:rsidRDefault="00452639" w:rsidP="00452639">
            <w:pPr>
              <w:spacing w:before="100" w:beforeAutospacing="1"/>
              <w:jc w:val="center"/>
              <w:rPr>
                <w:rFonts w:ascii="Arial" w:eastAsia="Times New Roman" w:hAnsi="Arial" w:cs="Arial"/>
                <w:b/>
                <w:color w:val="000000"/>
                <w:sz w:val="18"/>
                <w:szCs w:val="18"/>
              </w:rPr>
            </w:pPr>
            <w:r w:rsidRPr="00EB06AF">
              <w:rPr>
                <w:rFonts w:ascii="Arial" w:eastAsia="Times New Roman" w:hAnsi="Arial" w:cs="Arial"/>
                <w:b/>
                <w:color w:val="000000"/>
                <w:sz w:val="18"/>
                <w:szCs w:val="18"/>
              </w:rPr>
              <w:t>Preguntas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A57B6CF" w14:textId="77777777" w:rsidR="00452639" w:rsidRPr="00EB06AF" w:rsidRDefault="00452639" w:rsidP="00452639">
            <w:pPr>
              <w:spacing w:before="100" w:beforeAutospacing="1"/>
              <w:jc w:val="center"/>
              <w:rPr>
                <w:rFonts w:ascii="Arial" w:eastAsia="Times New Roman" w:hAnsi="Arial" w:cs="Arial"/>
                <w:b/>
                <w:color w:val="000000"/>
                <w:sz w:val="18"/>
                <w:szCs w:val="18"/>
              </w:rPr>
            </w:pPr>
            <w:r w:rsidRPr="00EB06AF">
              <w:rPr>
                <w:rFonts w:ascii="Arial" w:eastAsia="Times New Roman" w:hAnsi="Arial" w:cs="Arial"/>
                <w:b/>
                <w:color w:val="000000"/>
                <w:sz w:val="18"/>
                <w:szCs w:val="18"/>
              </w:rPr>
              <w:t>Respuesta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0CFAF0" w14:textId="77777777" w:rsidR="00452639" w:rsidRPr="00EB06AF" w:rsidRDefault="00452639" w:rsidP="00452639">
            <w:pPr>
              <w:spacing w:before="100" w:beforeAutospacing="1"/>
              <w:jc w:val="center"/>
              <w:rPr>
                <w:rFonts w:ascii="Arial" w:eastAsia="Times New Roman" w:hAnsi="Arial" w:cs="Arial"/>
                <w:b/>
                <w:color w:val="000000"/>
                <w:sz w:val="18"/>
                <w:szCs w:val="18"/>
              </w:rPr>
            </w:pPr>
            <w:r w:rsidRPr="00452639">
              <w:rPr>
                <w:rFonts w:ascii="Arial" w:eastAsia="Times New Roman" w:hAnsi="Arial" w:cs="Arial"/>
                <w:b/>
                <w:color w:val="000000"/>
                <w:sz w:val="18"/>
                <w:szCs w:val="18"/>
              </w:rPr>
              <w:t>Descripción</w:t>
            </w:r>
            <w:r w:rsidRPr="00EB06AF">
              <w:rPr>
                <w:rFonts w:ascii="Arial" w:eastAsia="Times New Roman" w:hAnsi="Arial" w:cs="Arial"/>
                <w:b/>
                <w:color w:val="000000"/>
                <w:sz w:val="18"/>
                <w:szCs w:val="18"/>
              </w:rPr>
              <w:t xml:space="preserve"> de la respuesta</w:t>
            </w:r>
          </w:p>
        </w:tc>
      </w:tr>
      <w:tr w:rsidR="00452639" w:rsidRPr="0097159B" w14:paraId="15FC7887" w14:textId="77777777" w:rsidTr="004332D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F0301D"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17</w:t>
            </w:r>
          </w:p>
        </w:tc>
        <w:tc>
          <w:tcPr>
            <w:tcW w:w="0" w:type="auto"/>
            <w:tcBorders>
              <w:top w:val="nil"/>
              <w:left w:val="nil"/>
              <w:bottom w:val="single" w:sz="4" w:space="0" w:color="auto"/>
              <w:right w:val="single" w:sz="4" w:space="0" w:color="auto"/>
            </w:tcBorders>
            <w:shd w:val="clear" w:color="auto" w:fill="auto"/>
            <w:vAlign w:val="center"/>
            <w:hideMark/>
          </w:tcPr>
          <w:p w14:paraId="4072AE96"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¿En el desempeño de sus labores, se busca la manera de prevenir las fallas para que no ocurran o vuelvan a ocurrir?</w:t>
            </w:r>
          </w:p>
        </w:tc>
        <w:tc>
          <w:tcPr>
            <w:tcW w:w="0" w:type="auto"/>
            <w:tcBorders>
              <w:top w:val="nil"/>
              <w:left w:val="nil"/>
              <w:bottom w:val="single" w:sz="4" w:space="0" w:color="auto"/>
              <w:right w:val="single" w:sz="4" w:space="0" w:color="auto"/>
            </w:tcBorders>
            <w:shd w:val="clear" w:color="auto" w:fill="auto"/>
            <w:vAlign w:val="center"/>
            <w:hideMark/>
          </w:tcPr>
          <w:p w14:paraId="0AA09978"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Tipo respuesta única</w:t>
            </w:r>
          </w:p>
        </w:tc>
        <w:tc>
          <w:tcPr>
            <w:tcW w:w="0" w:type="auto"/>
            <w:tcBorders>
              <w:top w:val="nil"/>
              <w:left w:val="nil"/>
              <w:bottom w:val="single" w:sz="4" w:space="0" w:color="auto"/>
              <w:right w:val="single" w:sz="4" w:space="0" w:color="auto"/>
            </w:tcBorders>
            <w:shd w:val="clear" w:color="auto" w:fill="auto"/>
            <w:vAlign w:val="center"/>
            <w:hideMark/>
          </w:tcPr>
          <w:p w14:paraId="4E2C566D"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xml:space="preserve">Ingrese:  siempre - casi siempre -algunas veces -  casi nunca - nunca </w:t>
            </w:r>
          </w:p>
        </w:tc>
      </w:tr>
      <w:tr w:rsidR="00452639" w:rsidRPr="0097159B" w14:paraId="45AA33D8" w14:textId="77777777" w:rsidTr="004332D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A8A039"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18</w:t>
            </w:r>
          </w:p>
        </w:tc>
        <w:tc>
          <w:tcPr>
            <w:tcW w:w="0" w:type="auto"/>
            <w:tcBorders>
              <w:top w:val="nil"/>
              <w:left w:val="nil"/>
              <w:bottom w:val="single" w:sz="4" w:space="0" w:color="auto"/>
              <w:right w:val="single" w:sz="4" w:space="0" w:color="auto"/>
            </w:tcBorders>
            <w:shd w:val="clear" w:color="auto" w:fill="auto"/>
            <w:vAlign w:val="center"/>
            <w:hideMark/>
          </w:tcPr>
          <w:p w14:paraId="0D1761A2"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¿En el desempeño de sus labores, siente que las fallas son utilizadas en su contra?</w:t>
            </w:r>
          </w:p>
        </w:tc>
        <w:tc>
          <w:tcPr>
            <w:tcW w:w="0" w:type="auto"/>
            <w:tcBorders>
              <w:top w:val="nil"/>
              <w:left w:val="nil"/>
              <w:bottom w:val="single" w:sz="4" w:space="0" w:color="auto"/>
              <w:right w:val="single" w:sz="4" w:space="0" w:color="auto"/>
            </w:tcBorders>
            <w:shd w:val="clear" w:color="auto" w:fill="auto"/>
            <w:vAlign w:val="center"/>
            <w:hideMark/>
          </w:tcPr>
          <w:p w14:paraId="55093CCC"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Tipo respuesta única</w:t>
            </w:r>
          </w:p>
        </w:tc>
        <w:tc>
          <w:tcPr>
            <w:tcW w:w="0" w:type="auto"/>
            <w:tcBorders>
              <w:top w:val="nil"/>
              <w:left w:val="nil"/>
              <w:bottom w:val="single" w:sz="4" w:space="0" w:color="auto"/>
              <w:right w:val="single" w:sz="4" w:space="0" w:color="auto"/>
            </w:tcBorders>
            <w:shd w:val="clear" w:color="auto" w:fill="auto"/>
            <w:vAlign w:val="center"/>
            <w:hideMark/>
          </w:tcPr>
          <w:p w14:paraId="5E6E39BF"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xml:space="preserve">Ingrese:  siempre - casi siempre -algunas veces -  casi nunca - nunca </w:t>
            </w:r>
          </w:p>
        </w:tc>
      </w:tr>
      <w:tr w:rsidR="00452639" w:rsidRPr="0097159B" w14:paraId="313CF2D6" w14:textId="77777777" w:rsidTr="004332D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93CF0B"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19</w:t>
            </w:r>
          </w:p>
        </w:tc>
        <w:tc>
          <w:tcPr>
            <w:tcW w:w="0" w:type="auto"/>
            <w:tcBorders>
              <w:top w:val="nil"/>
              <w:left w:val="nil"/>
              <w:bottom w:val="single" w:sz="4" w:space="0" w:color="auto"/>
              <w:right w:val="single" w:sz="4" w:space="0" w:color="auto"/>
            </w:tcBorders>
            <w:shd w:val="clear" w:color="auto" w:fill="auto"/>
            <w:vAlign w:val="center"/>
            <w:hideMark/>
          </w:tcPr>
          <w:p w14:paraId="1A7AB037"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¿La administración de la institución o consultorio, está invirtiendo suficientes recursos para mejorar la calidad en la prestación de servicios?</w:t>
            </w:r>
          </w:p>
        </w:tc>
        <w:tc>
          <w:tcPr>
            <w:tcW w:w="0" w:type="auto"/>
            <w:tcBorders>
              <w:top w:val="nil"/>
              <w:left w:val="nil"/>
              <w:bottom w:val="single" w:sz="4" w:space="0" w:color="auto"/>
              <w:right w:val="single" w:sz="4" w:space="0" w:color="auto"/>
            </w:tcBorders>
            <w:shd w:val="clear" w:color="auto" w:fill="auto"/>
            <w:vAlign w:val="center"/>
            <w:hideMark/>
          </w:tcPr>
          <w:p w14:paraId="6FC6F1F0"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Tipo respuesta única</w:t>
            </w:r>
          </w:p>
        </w:tc>
        <w:tc>
          <w:tcPr>
            <w:tcW w:w="0" w:type="auto"/>
            <w:tcBorders>
              <w:top w:val="nil"/>
              <w:left w:val="nil"/>
              <w:bottom w:val="single" w:sz="4" w:space="0" w:color="auto"/>
              <w:right w:val="single" w:sz="4" w:space="0" w:color="auto"/>
            </w:tcBorders>
            <w:shd w:val="clear" w:color="auto" w:fill="auto"/>
            <w:vAlign w:val="center"/>
            <w:hideMark/>
          </w:tcPr>
          <w:p w14:paraId="3E3C7AB9"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xml:space="preserve">Ingrese:  siempre - casi siempre -algunas veces -  casi nunca - nunca </w:t>
            </w:r>
          </w:p>
        </w:tc>
      </w:tr>
      <w:tr w:rsidR="00452639" w:rsidRPr="0097159B" w14:paraId="6E98E7E6" w14:textId="77777777" w:rsidTr="004332D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3CB73D"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14:paraId="564E5B2D"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¿En su área de desempeño, los líderes y directivos trabajan para mejorar las fallas identificadas?</w:t>
            </w:r>
          </w:p>
        </w:tc>
        <w:tc>
          <w:tcPr>
            <w:tcW w:w="0" w:type="auto"/>
            <w:tcBorders>
              <w:top w:val="nil"/>
              <w:left w:val="nil"/>
              <w:bottom w:val="single" w:sz="4" w:space="0" w:color="auto"/>
              <w:right w:val="single" w:sz="4" w:space="0" w:color="auto"/>
            </w:tcBorders>
            <w:shd w:val="clear" w:color="auto" w:fill="auto"/>
            <w:vAlign w:val="center"/>
            <w:hideMark/>
          </w:tcPr>
          <w:p w14:paraId="170CBA25"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Tipo respuesta única</w:t>
            </w:r>
          </w:p>
        </w:tc>
        <w:tc>
          <w:tcPr>
            <w:tcW w:w="0" w:type="auto"/>
            <w:tcBorders>
              <w:top w:val="nil"/>
              <w:left w:val="nil"/>
              <w:bottom w:val="single" w:sz="4" w:space="0" w:color="auto"/>
              <w:right w:val="single" w:sz="4" w:space="0" w:color="auto"/>
            </w:tcBorders>
            <w:shd w:val="clear" w:color="auto" w:fill="auto"/>
            <w:vAlign w:val="center"/>
            <w:hideMark/>
          </w:tcPr>
          <w:p w14:paraId="5E4DED63"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xml:space="preserve">Ingrese:  siempre - casi siempre -algunas veces -  casi nunca - nunca </w:t>
            </w:r>
          </w:p>
        </w:tc>
      </w:tr>
      <w:tr w:rsidR="00452639" w:rsidRPr="0097159B" w14:paraId="0DA253FC" w14:textId="77777777" w:rsidTr="004332D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0542D6"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21</w:t>
            </w:r>
          </w:p>
        </w:tc>
        <w:tc>
          <w:tcPr>
            <w:tcW w:w="0" w:type="auto"/>
            <w:tcBorders>
              <w:top w:val="nil"/>
              <w:left w:val="nil"/>
              <w:bottom w:val="single" w:sz="4" w:space="0" w:color="auto"/>
              <w:right w:val="single" w:sz="4" w:space="0" w:color="auto"/>
            </w:tcBorders>
            <w:shd w:val="clear" w:color="auto" w:fill="auto"/>
            <w:vAlign w:val="center"/>
            <w:hideMark/>
          </w:tcPr>
          <w:p w14:paraId="13E1F552"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¿En el desempeño de sus labores ha visto, escuchado o evidenciado algún daño a un paciente mientras está siendo atendido?</w:t>
            </w:r>
          </w:p>
        </w:tc>
        <w:tc>
          <w:tcPr>
            <w:tcW w:w="0" w:type="auto"/>
            <w:tcBorders>
              <w:top w:val="nil"/>
              <w:left w:val="nil"/>
              <w:bottom w:val="single" w:sz="4" w:space="0" w:color="auto"/>
              <w:right w:val="single" w:sz="4" w:space="0" w:color="auto"/>
            </w:tcBorders>
            <w:shd w:val="clear" w:color="auto" w:fill="auto"/>
            <w:vAlign w:val="center"/>
            <w:hideMark/>
          </w:tcPr>
          <w:p w14:paraId="5E8CFBB7"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Tipo respuesta única</w:t>
            </w:r>
          </w:p>
        </w:tc>
        <w:tc>
          <w:tcPr>
            <w:tcW w:w="0" w:type="auto"/>
            <w:tcBorders>
              <w:top w:val="nil"/>
              <w:left w:val="nil"/>
              <w:bottom w:val="single" w:sz="4" w:space="0" w:color="auto"/>
              <w:right w:val="single" w:sz="4" w:space="0" w:color="auto"/>
            </w:tcBorders>
            <w:shd w:val="clear" w:color="auto" w:fill="auto"/>
            <w:vAlign w:val="center"/>
            <w:hideMark/>
          </w:tcPr>
          <w:p w14:paraId="61A18CC5"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xml:space="preserve">Ingrese:  siempre - casi siempre -algunas veces -  casi nunca - nunca </w:t>
            </w:r>
          </w:p>
        </w:tc>
      </w:tr>
      <w:tr w:rsidR="00452639" w:rsidRPr="0097159B" w14:paraId="2BE30D9A" w14:textId="77777777" w:rsidTr="004332D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7CAC09"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22</w:t>
            </w:r>
          </w:p>
        </w:tc>
        <w:tc>
          <w:tcPr>
            <w:tcW w:w="0" w:type="auto"/>
            <w:tcBorders>
              <w:top w:val="nil"/>
              <w:left w:val="nil"/>
              <w:bottom w:val="single" w:sz="4" w:space="0" w:color="auto"/>
              <w:right w:val="single" w:sz="4" w:space="0" w:color="auto"/>
            </w:tcBorders>
            <w:shd w:val="clear" w:color="auto" w:fill="auto"/>
            <w:vAlign w:val="center"/>
            <w:hideMark/>
          </w:tcPr>
          <w:p w14:paraId="74E0A5AA"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¿Las actividades realizadas por usted, dan respuesta a lo que los pacientes necesitan?</w:t>
            </w:r>
          </w:p>
        </w:tc>
        <w:tc>
          <w:tcPr>
            <w:tcW w:w="0" w:type="auto"/>
            <w:tcBorders>
              <w:top w:val="nil"/>
              <w:left w:val="nil"/>
              <w:bottom w:val="single" w:sz="4" w:space="0" w:color="auto"/>
              <w:right w:val="single" w:sz="4" w:space="0" w:color="auto"/>
            </w:tcBorders>
            <w:shd w:val="clear" w:color="auto" w:fill="auto"/>
            <w:vAlign w:val="center"/>
            <w:hideMark/>
          </w:tcPr>
          <w:p w14:paraId="69406723"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Tipo respuesta única</w:t>
            </w:r>
          </w:p>
        </w:tc>
        <w:tc>
          <w:tcPr>
            <w:tcW w:w="0" w:type="auto"/>
            <w:tcBorders>
              <w:top w:val="nil"/>
              <w:left w:val="nil"/>
              <w:bottom w:val="single" w:sz="4" w:space="0" w:color="auto"/>
              <w:right w:val="single" w:sz="4" w:space="0" w:color="auto"/>
            </w:tcBorders>
            <w:shd w:val="clear" w:color="auto" w:fill="auto"/>
            <w:vAlign w:val="center"/>
            <w:hideMark/>
          </w:tcPr>
          <w:p w14:paraId="66C197A2"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xml:space="preserve">Ingrese:  siempre - casi siempre -algunas veces -  casi nunca - nunca </w:t>
            </w:r>
          </w:p>
        </w:tc>
      </w:tr>
      <w:tr w:rsidR="00452639" w:rsidRPr="0097159B" w14:paraId="4A1B6A82" w14:textId="77777777" w:rsidTr="004332D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8D8810"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23</w:t>
            </w:r>
          </w:p>
        </w:tc>
        <w:tc>
          <w:tcPr>
            <w:tcW w:w="0" w:type="auto"/>
            <w:tcBorders>
              <w:top w:val="nil"/>
              <w:left w:val="nil"/>
              <w:bottom w:val="single" w:sz="4" w:space="0" w:color="auto"/>
              <w:right w:val="single" w:sz="4" w:space="0" w:color="auto"/>
            </w:tcBorders>
            <w:shd w:val="clear" w:color="auto" w:fill="auto"/>
            <w:vAlign w:val="center"/>
            <w:hideMark/>
          </w:tcPr>
          <w:p w14:paraId="10A9B3B8"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¿Las actividades realizadas por usted se basan en el conocimiento y se hacen de manera planeada?</w:t>
            </w:r>
          </w:p>
        </w:tc>
        <w:tc>
          <w:tcPr>
            <w:tcW w:w="0" w:type="auto"/>
            <w:tcBorders>
              <w:top w:val="nil"/>
              <w:left w:val="nil"/>
              <w:bottom w:val="single" w:sz="4" w:space="0" w:color="auto"/>
              <w:right w:val="single" w:sz="4" w:space="0" w:color="auto"/>
            </w:tcBorders>
            <w:shd w:val="clear" w:color="auto" w:fill="auto"/>
            <w:vAlign w:val="center"/>
            <w:hideMark/>
          </w:tcPr>
          <w:p w14:paraId="59604E84"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Tipo respuesta única</w:t>
            </w:r>
          </w:p>
        </w:tc>
        <w:tc>
          <w:tcPr>
            <w:tcW w:w="0" w:type="auto"/>
            <w:tcBorders>
              <w:top w:val="nil"/>
              <w:left w:val="nil"/>
              <w:bottom w:val="single" w:sz="4" w:space="0" w:color="auto"/>
              <w:right w:val="single" w:sz="4" w:space="0" w:color="auto"/>
            </w:tcBorders>
            <w:shd w:val="clear" w:color="auto" w:fill="auto"/>
            <w:vAlign w:val="center"/>
            <w:hideMark/>
          </w:tcPr>
          <w:p w14:paraId="5EB11264"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xml:space="preserve">Ingrese:  siempre - casi siempre -algunas veces -  casi nunca - nunca </w:t>
            </w:r>
          </w:p>
        </w:tc>
      </w:tr>
      <w:tr w:rsidR="00452639" w:rsidRPr="0097159B" w14:paraId="62ADA1E6" w14:textId="77777777" w:rsidTr="004332D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D1D173"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24</w:t>
            </w:r>
          </w:p>
        </w:tc>
        <w:tc>
          <w:tcPr>
            <w:tcW w:w="0" w:type="auto"/>
            <w:tcBorders>
              <w:top w:val="nil"/>
              <w:left w:val="nil"/>
              <w:bottom w:val="single" w:sz="4" w:space="0" w:color="auto"/>
              <w:right w:val="single" w:sz="4" w:space="0" w:color="auto"/>
            </w:tcBorders>
            <w:shd w:val="clear" w:color="auto" w:fill="auto"/>
            <w:vAlign w:val="center"/>
            <w:hideMark/>
          </w:tcPr>
          <w:p w14:paraId="445CE28C"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¿Considera usted que en la institución o consultorio, se han puesto en marcha acciones para prevenir, detectar, y corregir situaciones que potencialmente puedan afectar a los pacientes y a los trabajadores?</w:t>
            </w:r>
          </w:p>
        </w:tc>
        <w:tc>
          <w:tcPr>
            <w:tcW w:w="0" w:type="auto"/>
            <w:tcBorders>
              <w:top w:val="nil"/>
              <w:left w:val="nil"/>
              <w:bottom w:val="single" w:sz="4" w:space="0" w:color="auto"/>
              <w:right w:val="single" w:sz="4" w:space="0" w:color="auto"/>
            </w:tcBorders>
            <w:shd w:val="clear" w:color="auto" w:fill="auto"/>
            <w:vAlign w:val="center"/>
            <w:hideMark/>
          </w:tcPr>
          <w:p w14:paraId="3A6BF06C"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Tipo respuesta única</w:t>
            </w:r>
          </w:p>
        </w:tc>
        <w:tc>
          <w:tcPr>
            <w:tcW w:w="0" w:type="auto"/>
            <w:tcBorders>
              <w:top w:val="nil"/>
              <w:left w:val="nil"/>
              <w:bottom w:val="single" w:sz="4" w:space="0" w:color="auto"/>
              <w:right w:val="single" w:sz="4" w:space="0" w:color="auto"/>
            </w:tcBorders>
            <w:shd w:val="clear" w:color="auto" w:fill="auto"/>
            <w:vAlign w:val="center"/>
            <w:hideMark/>
          </w:tcPr>
          <w:p w14:paraId="59F337B9"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xml:space="preserve">Ingrese:  siempre - casi siempre -algunas veces -  casi nunca - nunca </w:t>
            </w:r>
          </w:p>
        </w:tc>
      </w:tr>
      <w:tr w:rsidR="00452639" w:rsidRPr="0097159B" w14:paraId="365C8852" w14:textId="77777777" w:rsidTr="004332D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28F1C3"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14:paraId="4FCF8D52"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¿Aceptaría usted ser atendido como paciente o alguien de su familia, en el servicio en el que usted mismo desempeña sus funciones?</w:t>
            </w:r>
          </w:p>
        </w:tc>
        <w:tc>
          <w:tcPr>
            <w:tcW w:w="0" w:type="auto"/>
            <w:tcBorders>
              <w:top w:val="nil"/>
              <w:left w:val="nil"/>
              <w:bottom w:val="single" w:sz="4" w:space="0" w:color="auto"/>
              <w:right w:val="single" w:sz="4" w:space="0" w:color="auto"/>
            </w:tcBorders>
            <w:shd w:val="clear" w:color="auto" w:fill="auto"/>
            <w:vAlign w:val="center"/>
            <w:hideMark/>
          </w:tcPr>
          <w:p w14:paraId="686D6791"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Tipo respuesta única</w:t>
            </w:r>
          </w:p>
        </w:tc>
        <w:tc>
          <w:tcPr>
            <w:tcW w:w="0" w:type="auto"/>
            <w:tcBorders>
              <w:top w:val="nil"/>
              <w:left w:val="nil"/>
              <w:bottom w:val="single" w:sz="4" w:space="0" w:color="auto"/>
              <w:right w:val="single" w:sz="4" w:space="0" w:color="auto"/>
            </w:tcBorders>
            <w:shd w:val="clear" w:color="auto" w:fill="auto"/>
            <w:vAlign w:val="center"/>
            <w:hideMark/>
          </w:tcPr>
          <w:p w14:paraId="482B0B47"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xml:space="preserve">Ingrese:  siempre - casi siempre -algunas veces -  casi nunca - nunca </w:t>
            </w:r>
          </w:p>
        </w:tc>
      </w:tr>
    </w:tbl>
    <w:p w14:paraId="659A06EF" w14:textId="77777777" w:rsidR="00452639" w:rsidRDefault="00452639"/>
    <w:tbl>
      <w:tblPr>
        <w:tblW w:w="0" w:type="auto"/>
        <w:tblCellMar>
          <w:left w:w="70" w:type="dxa"/>
          <w:right w:w="70" w:type="dxa"/>
        </w:tblCellMar>
        <w:tblLook w:val="04A0" w:firstRow="1" w:lastRow="0" w:firstColumn="1" w:lastColumn="0" w:noHBand="0" w:noVBand="1"/>
      </w:tblPr>
      <w:tblGrid>
        <w:gridCol w:w="380"/>
        <w:gridCol w:w="2755"/>
        <w:gridCol w:w="1132"/>
        <w:gridCol w:w="4561"/>
      </w:tblGrid>
      <w:tr w:rsidR="00452639" w:rsidRPr="00452639" w14:paraId="6096F896" w14:textId="77777777" w:rsidTr="00452639">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F60F2F" w14:textId="77777777" w:rsidR="00452639" w:rsidRPr="00EB06AF" w:rsidRDefault="00452639" w:rsidP="00452639">
            <w:pPr>
              <w:spacing w:before="100" w:beforeAutospacing="1"/>
              <w:jc w:val="center"/>
              <w:rPr>
                <w:rFonts w:ascii="Arial" w:eastAsia="Times New Roman" w:hAnsi="Arial" w:cs="Arial"/>
                <w:b/>
                <w:color w:val="000000"/>
                <w:sz w:val="18"/>
                <w:szCs w:val="18"/>
              </w:rPr>
            </w:pPr>
            <w:r w:rsidRPr="00EB06AF">
              <w:rPr>
                <w:rFonts w:ascii="Arial" w:eastAsia="Times New Roman" w:hAnsi="Arial" w:cs="Arial"/>
                <w:b/>
                <w:color w:val="000000"/>
                <w:sz w:val="18"/>
                <w:szCs w:val="18"/>
              </w:rPr>
              <w:lastRenderedPageBreak/>
              <w:t>No</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DB1482F" w14:textId="77777777" w:rsidR="00452639" w:rsidRPr="00EB06AF" w:rsidRDefault="00452639" w:rsidP="00452639">
            <w:pPr>
              <w:spacing w:before="100" w:beforeAutospacing="1"/>
              <w:jc w:val="center"/>
              <w:rPr>
                <w:rFonts w:ascii="Arial" w:eastAsia="Times New Roman" w:hAnsi="Arial" w:cs="Arial"/>
                <w:b/>
                <w:color w:val="000000"/>
                <w:sz w:val="18"/>
                <w:szCs w:val="18"/>
              </w:rPr>
            </w:pPr>
            <w:r w:rsidRPr="00EB06AF">
              <w:rPr>
                <w:rFonts w:ascii="Arial" w:eastAsia="Times New Roman" w:hAnsi="Arial" w:cs="Arial"/>
                <w:b/>
                <w:color w:val="000000"/>
                <w:sz w:val="18"/>
                <w:szCs w:val="18"/>
              </w:rPr>
              <w:t>Preguntas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52AD8D6" w14:textId="77777777" w:rsidR="00452639" w:rsidRPr="00EB06AF" w:rsidRDefault="00452639" w:rsidP="00452639">
            <w:pPr>
              <w:spacing w:before="100" w:beforeAutospacing="1"/>
              <w:jc w:val="center"/>
              <w:rPr>
                <w:rFonts w:ascii="Arial" w:eastAsia="Times New Roman" w:hAnsi="Arial" w:cs="Arial"/>
                <w:b/>
                <w:color w:val="000000"/>
                <w:sz w:val="18"/>
                <w:szCs w:val="18"/>
              </w:rPr>
            </w:pPr>
            <w:r w:rsidRPr="00EB06AF">
              <w:rPr>
                <w:rFonts w:ascii="Arial" w:eastAsia="Times New Roman" w:hAnsi="Arial" w:cs="Arial"/>
                <w:b/>
                <w:color w:val="000000"/>
                <w:sz w:val="18"/>
                <w:szCs w:val="18"/>
              </w:rPr>
              <w:t>Respuesta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7CD7890" w14:textId="77777777" w:rsidR="00452639" w:rsidRPr="00EB06AF" w:rsidRDefault="00452639" w:rsidP="00452639">
            <w:pPr>
              <w:spacing w:before="100" w:beforeAutospacing="1"/>
              <w:jc w:val="center"/>
              <w:rPr>
                <w:rFonts w:ascii="Arial" w:eastAsia="Times New Roman" w:hAnsi="Arial" w:cs="Arial"/>
                <w:b/>
                <w:color w:val="000000"/>
                <w:sz w:val="18"/>
                <w:szCs w:val="18"/>
              </w:rPr>
            </w:pPr>
            <w:r w:rsidRPr="00452639">
              <w:rPr>
                <w:rFonts w:ascii="Arial" w:eastAsia="Times New Roman" w:hAnsi="Arial" w:cs="Arial"/>
                <w:b/>
                <w:color w:val="000000"/>
                <w:sz w:val="18"/>
                <w:szCs w:val="18"/>
              </w:rPr>
              <w:t>Descripción</w:t>
            </w:r>
            <w:r w:rsidRPr="00EB06AF">
              <w:rPr>
                <w:rFonts w:ascii="Arial" w:eastAsia="Times New Roman" w:hAnsi="Arial" w:cs="Arial"/>
                <w:b/>
                <w:color w:val="000000"/>
                <w:sz w:val="18"/>
                <w:szCs w:val="18"/>
              </w:rPr>
              <w:t xml:space="preserve"> de la respuesta</w:t>
            </w:r>
          </w:p>
        </w:tc>
      </w:tr>
      <w:tr w:rsidR="00452639" w:rsidRPr="0097159B" w14:paraId="12EF1477" w14:textId="77777777" w:rsidTr="004332D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E6905A"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26</w:t>
            </w:r>
          </w:p>
        </w:tc>
        <w:tc>
          <w:tcPr>
            <w:tcW w:w="0" w:type="auto"/>
            <w:tcBorders>
              <w:top w:val="nil"/>
              <w:left w:val="nil"/>
              <w:bottom w:val="single" w:sz="4" w:space="0" w:color="auto"/>
              <w:right w:val="single" w:sz="4" w:space="0" w:color="auto"/>
            </w:tcBorders>
            <w:shd w:val="clear" w:color="auto" w:fill="auto"/>
            <w:vAlign w:val="center"/>
            <w:hideMark/>
          </w:tcPr>
          <w:p w14:paraId="263C8904"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¿En la institución o consultorio, tienen buenos procedimientos para verificar que se hizo correctamente el trabajo?</w:t>
            </w:r>
          </w:p>
        </w:tc>
        <w:tc>
          <w:tcPr>
            <w:tcW w:w="0" w:type="auto"/>
            <w:tcBorders>
              <w:top w:val="nil"/>
              <w:left w:val="nil"/>
              <w:bottom w:val="single" w:sz="4" w:space="0" w:color="auto"/>
              <w:right w:val="single" w:sz="4" w:space="0" w:color="auto"/>
            </w:tcBorders>
            <w:shd w:val="clear" w:color="auto" w:fill="auto"/>
            <w:vAlign w:val="center"/>
            <w:hideMark/>
          </w:tcPr>
          <w:p w14:paraId="7B611A64"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Tipo respuesta única</w:t>
            </w:r>
          </w:p>
        </w:tc>
        <w:tc>
          <w:tcPr>
            <w:tcW w:w="0" w:type="auto"/>
            <w:tcBorders>
              <w:top w:val="nil"/>
              <w:left w:val="nil"/>
              <w:bottom w:val="single" w:sz="4" w:space="0" w:color="auto"/>
              <w:right w:val="single" w:sz="4" w:space="0" w:color="auto"/>
            </w:tcBorders>
            <w:shd w:val="clear" w:color="auto" w:fill="auto"/>
            <w:vAlign w:val="center"/>
            <w:hideMark/>
          </w:tcPr>
          <w:p w14:paraId="573E7A85"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xml:space="preserve">Ingrese:  siempre - casi siempre -algunas veces -  casi nunca - nunca </w:t>
            </w:r>
          </w:p>
        </w:tc>
      </w:tr>
      <w:tr w:rsidR="00452639" w:rsidRPr="0097159B" w14:paraId="5B071909" w14:textId="77777777" w:rsidTr="004332D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F0CC07"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48D02E97" w14:textId="77777777" w:rsidR="00C5223B" w:rsidRPr="00EB06AF" w:rsidRDefault="00C5223B" w:rsidP="009D7B43">
            <w:pPr>
              <w:spacing w:before="100" w:beforeAutospacing="1"/>
              <w:rPr>
                <w:rFonts w:ascii="Arial" w:eastAsia="Times New Roman" w:hAnsi="Arial" w:cs="Arial"/>
                <w:b/>
                <w:bCs/>
                <w:color w:val="000000"/>
                <w:sz w:val="18"/>
                <w:szCs w:val="18"/>
              </w:rPr>
            </w:pPr>
            <w:r w:rsidRPr="00EB06AF">
              <w:rPr>
                <w:rFonts w:ascii="Arial" w:eastAsia="Times New Roman" w:hAnsi="Arial" w:cs="Arial"/>
                <w:b/>
                <w:bCs/>
                <w:color w:val="000000"/>
                <w:sz w:val="18"/>
                <w:szCs w:val="18"/>
              </w:rPr>
              <w:t>Situaciones relacionadas con Eventos Adversos (resultado de una atención en salud que de manera no intencional produjo daño o lesión)</w:t>
            </w:r>
          </w:p>
        </w:tc>
        <w:tc>
          <w:tcPr>
            <w:tcW w:w="0" w:type="auto"/>
            <w:tcBorders>
              <w:top w:val="nil"/>
              <w:left w:val="nil"/>
              <w:bottom w:val="single" w:sz="4" w:space="0" w:color="auto"/>
              <w:right w:val="single" w:sz="4" w:space="0" w:color="auto"/>
            </w:tcBorders>
            <w:shd w:val="clear" w:color="000000" w:fill="D9D9D9"/>
            <w:vAlign w:val="center"/>
            <w:hideMark/>
          </w:tcPr>
          <w:p w14:paraId="75982F0B"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6A51B12E"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w:t>
            </w:r>
          </w:p>
        </w:tc>
      </w:tr>
      <w:tr w:rsidR="00452639" w:rsidRPr="0097159B" w14:paraId="5E1A3DB3" w14:textId="77777777" w:rsidTr="004332D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585A9E"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27</w:t>
            </w:r>
          </w:p>
        </w:tc>
        <w:tc>
          <w:tcPr>
            <w:tcW w:w="0" w:type="auto"/>
            <w:tcBorders>
              <w:top w:val="nil"/>
              <w:left w:val="nil"/>
              <w:bottom w:val="single" w:sz="4" w:space="0" w:color="auto"/>
              <w:right w:val="single" w:sz="4" w:space="0" w:color="auto"/>
            </w:tcBorders>
            <w:shd w:val="clear" w:color="000000" w:fill="FFFFFF"/>
            <w:vAlign w:val="center"/>
            <w:hideMark/>
          </w:tcPr>
          <w:p w14:paraId="6A992BE6"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xml:space="preserve">En el desempeño de sus labores y de manera no intencional, ¿se ha producido </w:t>
            </w:r>
            <w:r w:rsidRPr="00EB06AF">
              <w:rPr>
                <w:rFonts w:ascii="Arial" w:eastAsia="Times New Roman" w:hAnsi="Arial" w:cs="Arial"/>
                <w:b/>
                <w:bCs/>
                <w:color w:val="000000"/>
                <w:sz w:val="18"/>
                <w:szCs w:val="18"/>
              </w:rPr>
              <w:t>dolor</w:t>
            </w:r>
            <w:r w:rsidRPr="00EB06AF">
              <w:rPr>
                <w:rFonts w:ascii="Arial" w:eastAsia="Times New Roman" w:hAnsi="Arial" w:cs="Arial"/>
                <w:color w:val="000000"/>
                <w:sz w:val="18"/>
                <w:szCs w:val="18"/>
              </w:rPr>
              <w:t xml:space="preserve"> a alguno de sus pacientes, y cuál considera que ha sido la severidad?</w:t>
            </w:r>
          </w:p>
        </w:tc>
        <w:tc>
          <w:tcPr>
            <w:tcW w:w="0" w:type="auto"/>
            <w:tcBorders>
              <w:top w:val="nil"/>
              <w:left w:val="nil"/>
              <w:bottom w:val="single" w:sz="4" w:space="0" w:color="auto"/>
              <w:right w:val="single" w:sz="4" w:space="0" w:color="auto"/>
            </w:tcBorders>
            <w:shd w:val="clear" w:color="auto" w:fill="auto"/>
            <w:vAlign w:val="center"/>
            <w:hideMark/>
          </w:tcPr>
          <w:p w14:paraId="113601DB"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Tipo respuesta única</w:t>
            </w:r>
          </w:p>
        </w:tc>
        <w:tc>
          <w:tcPr>
            <w:tcW w:w="0" w:type="auto"/>
            <w:tcBorders>
              <w:top w:val="nil"/>
              <w:left w:val="nil"/>
              <w:bottom w:val="single" w:sz="4" w:space="0" w:color="auto"/>
              <w:right w:val="single" w:sz="4" w:space="0" w:color="auto"/>
            </w:tcBorders>
            <w:shd w:val="clear" w:color="auto" w:fill="auto"/>
            <w:vAlign w:val="center"/>
            <w:hideMark/>
          </w:tcPr>
          <w:p w14:paraId="5FF1E63B"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Ingrese: no ha ocurrido - Daño mínimo / leve temporal (reversible o transitorio) para el paciente - Daño temporal (reversible o transitorio) moderado a grave para el paciente - Daño al paciente que requirió traslado a la sala de emergencias y / u hospitalización prolongada - Daño permanente mínimo / leve al paciente - Daño permanente al paciente de moderado a severo - Intervención necesaria para sostener la vida - Muerte del paciente</w:t>
            </w:r>
          </w:p>
        </w:tc>
      </w:tr>
      <w:tr w:rsidR="00452639" w:rsidRPr="0097159B" w14:paraId="195073C7" w14:textId="77777777" w:rsidTr="004332D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BDD4D2"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28</w:t>
            </w:r>
          </w:p>
        </w:tc>
        <w:tc>
          <w:tcPr>
            <w:tcW w:w="0" w:type="auto"/>
            <w:tcBorders>
              <w:top w:val="nil"/>
              <w:left w:val="nil"/>
              <w:bottom w:val="single" w:sz="4" w:space="0" w:color="auto"/>
              <w:right w:val="single" w:sz="4" w:space="0" w:color="auto"/>
            </w:tcBorders>
            <w:shd w:val="clear" w:color="000000" w:fill="FFFFFF"/>
            <w:vAlign w:val="center"/>
            <w:hideMark/>
          </w:tcPr>
          <w:p w14:paraId="209A3922"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xml:space="preserve">En el desempeño de sus labores y de manera no intencional, ¿se ha producido  una </w:t>
            </w:r>
            <w:r w:rsidRPr="00EB06AF">
              <w:rPr>
                <w:rFonts w:ascii="Arial" w:eastAsia="Times New Roman" w:hAnsi="Arial" w:cs="Arial"/>
                <w:b/>
                <w:bCs/>
                <w:color w:val="000000"/>
                <w:sz w:val="18"/>
                <w:szCs w:val="18"/>
              </w:rPr>
              <w:t>infección</w:t>
            </w:r>
            <w:r w:rsidRPr="00EB06AF">
              <w:rPr>
                <w:rFonts w:ascii="Arial" w:eastAsia="Times New Roman" w:hAnsi="Arial" w:cs="Arial"/>
                <w:color w:val="000000"/>
                <w:sz w:val="18"/>
                <w:szCs w:val="18"/>
              </w:rPr>
              <w:t xml:space="preserve"> a alguno de sus pacientes, y cuál considera que ha sido la severidad?</w:t>
            </w:r>
          </w:p>
        </w:tc>
        <w:tc>
          <w:tcPr>
            <w:tcW w:w="0" w:type="auto"/>
            <w:tcBorders>
              <w:top w:val="nil"/>
              <w:left w:val="nil"/>
              <w:bottom w:val="single" w:sz="4" w:space="0" w:color="auto"/>
              <w:right w:val="single" w:sz="4" w:space="0" w:color="auto"/>
            </w:tcBorders>
            <w:shd w:val="clear" w:color="auto" w:fill="auto"/>
            <w:vAlign w:val="center"/>
            <w:hideMark/>
          </w:tcPr>
          <w:p w14:paraId="578E93B5"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Tipo respuesta única</w:t>
            </w:r>
          </w:p>
        </w:tc>
        <w:tc>
          <w:tcPr>
            <w:tcW w:w="0" w:type="auto"/>
            <w:tcBorders>
              <w:top w:val="nil"/>
              <w:left w:val="nil"/>
              <w:bottom w:val="single" w:sz="4" w:space="0" w:color="auto"/>
              <w:right w:val="single" w:sz="4" w:space="0" w:color="auto"/>
            </w:tcBorders>
            <w:shd w:val="clear" w:color="auto" w:fill="auto"/>
            <w:vAlign w:val="center"/>
            <w:hideMark/>
          </w:tcPr>
          <w:p w14:paraId="13C5761A"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Ingrese: no ha ocurrido - Daño mínimo / leve temporal (reversible o transitorio) para el paciente - Daño temporal (reversible o transitorio) moderado a grave para el paciente - Daño al paciente que requirió traslado a la sala de emergencias y / u hospitalización prolongada - Daño permanente mínimo / leve al paciente - Daño permanente al paciente de moderado a severo - Intervención necesaria para sostener la vida - Muerte del paciente</w:t>
            </w:r>
          </w:p>
        </w:tc>
      </w:tr>
      <w:tr w:rsidR="00452639" w:rsidRPr="0097159B" w14:paraId="43D0636B" w14:textId="77777777" w:rsidTr="004332D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7652D7"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29</w:t>
            </w:r>
          </w:p>
        </w:tc>
        <w:tc>
          <w:tcPr>
            <w:tcW w:w="0" w:type="auto"/>
            <w:tcBorders>
              <w:top w:val="nil"/>
              <w:left w:val="nil"/>
              <w:bottom w:val="single" w:sz="4" w:space="0" w:color="auto"/>
              <w:right w:val="single" w:sz="4" w:space="0" w:color="auto"/>
            </w:tcBorders>
            <w:shd w:val="clear" w:color="000000" w:fill="FFFFFF"/>
            <w:vAlign w:val="center"/>
            <w:hideMark/>
          </w:tcPr>
          <w:p w14:paraId="5C54C8C3"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xml:space="preserve">En el desempeño de sus labores y de manera no intencional, ¿le ha producido una </w:t>
            </w:r>
            <w:r w:rsidRPr="00EB06AF">
              <w:rPr>
                <w:rFonts w:ascii="Arial" w:eastAsia="Times New Roman" w:hAnsi="Arial" w:cs="Arial"/>
                <w:b/>
                <w:bCs/>
                <w:color w:val="000000"/>
                <w:sz w:val="18"/>
                <w:szCs w:val="18"/>
              </w:rPr>
              <w:t>Fractura de tejido duro</w:t>
            </w:r>
            <w:r w:rsidRPr="00EB06AF">
              <w:rPr>
                <w:rFonts w:ascii="Arial" w:eastAsia="Times New Roman" w:hAnsi="Arial" w:cs="Arial"/>
                <w:color w:val="000000"/>
                <w:sz w:val="18"/>
                <w:szCs w:val="18"/>
              </w:rPr>
              <w:t xml:space="preserve"> a alguno de sus pacientes, y cuál considera que ha sido la severidad?</w:t>
            </w:r>
          </w:p>
        </w:tc>
        <w:tc>
          <w:tcPr>
            <w:tcW w:w="0" w:type="auto"/>
            <w:tcBorders>
              <w:top w:val="nil"/>
              <w:left w:val="nil"/>
              <w:bottom w:val="single" w:sz="4" w:space="0" w:color="auto"/>
              <w:right w:val="single" w:sz="4" w:space="0" w:color="auto"/>
            </w:tcBorders>
            <w:shd w:val="clear" w:color="auto" w:fill="auto"/>
            <w:vAlign w:val="center"/>
            <w:hideMark/>
          </w:tcPr>
          <w:p w14:paraId="3BA6C5B2"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Tipo respuesta única</w:t>
            </w:r>
          </w:p>
        </w:tc>
        <w:tc>
          <w:tcPr>
            <w:tcW w:w="0" w:type="auto"/>
            <w:tcBorders>
              <w:top w:val="nil"/>
              <w:left w:val="nil"/>
              <w:bottom w:val="single" w:sz="4" w:space="0" w:color="auto"/>
              <w:right w:val="single" w:sz="4" w:space="0" w:color="auto"/>
            </w:tcBorders>
            <w:shd w:val="clear" w:color="auto" w:fill="auto"/>
            <w:vAlign w:val="center"/>
            <w:hideMark/>
          </w:tcPr>
          <w:p w14:paraId="07FB03E0"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Ingrese: no ha ocurrido - Daño mínimo / leve temporal (reversible o transitorio) para el paciente - Daño temporal (reversible o transitorio) moderado a grave para el paciente - Daño al paciente que requirió traslado a la sala de emergencias y / u hospitalización prolongada - Daño permanente mínimo / leve al paciente - Daño permanente al paciente de moderado a severo - Intervención necesaria para sostener la vida - Muerte del paciente</w:t>
            </w:r>
          </w:p>
        </w:tc>
      </w:tr>
    </w:tbl>
    <w:p w14:paraId="1ACB8F40" w14:textId="77777777" w:rsidR="00452639" w:rsidRDefault="00452639"/>
    <w:p w14:paraId="0E434E4A" w14:textId="77777777" w:rsidR="00452639" w:rsidRDefault="00452639"/>
    <w:tbl>
      <w:tblPr>
        <w:tblW w:w="0" w:type="auto"/>
        <w:tblCellMar>
          <w:left w:w="70" w:type="dxa"/>
          <w:right w:w="70" w:type="dxa"/>
        </w:tblCellMar>
        <w:tblLook w:val="04A0" w:firstRow="1" w:lastRow="0" w:firstColumn="1" w:lastColumn="0" w:noHBand="0" w:noVBand="1"/>
      </w:tblPr>
      <w:tblGrid>
        <w:gridCol w:w="380"/>
        <w:gridCol w:w="2769"/>
        <w:gridCol w:w="1132"/>
        <w:gridCol w:w="4547"/>
      </w:tblGrid>
      <w:tr w:rsidR="00452639" w:rsidRPr="00452639" w14:paraId="3D17118C" w14:textId="77777777" w:rsidTr="00452639">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C1BFC1" w14:textId="77777777" w:rsidR="00452639" w:rsidRPr="00EB06AF" w:rsidRDefault="00452639" w:rsidP="00452639">
            <w:pPr>
              <w:spacing w:before="100" w:beforeAutospacing="1"/>
              <w:jc w:val="center"/>
              <w:rPr>
                <w:rFonts w:ascii="Arial" w:eastAsia="Times New Roman" w:hAnsi="Arial" w:cs="Arial"/>
                <w:b/>
                <w:color w:val="000000"/>
                <w:sz w:val="18"/>
                <w:szCs w:val="18"/>
              </w:rPr>
            </w:pPr>
            <w:r w:rsidRPr="00EB06AF">
              <w:rPr>
                <w:rFonts w:ascii="Arial" w:eastAsia="Times New Roman" w:hAnsi="Arial" w:cs="Arial"/>
                <w:b/>
                <w:color w:val="000000"/>
                <w:sz w:val="18"/>
                <w:szCs w:val="18"/>
              </w:rPr>
              <w:lastRenderedPageBreak/>
              <w:t>No</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6E5FD0C" w14:textId="77777777" w:rsidR="00452639" w:rsidRPr="00EB06AF" w:rsidRDefault="00452639" w:rsidP="00452639">
            <w:pPr>
              <w:spacing w:before="100" w:beforeAutospacing="1"/>
              <w:jc w:val="center"/>
              <w:rPr>
                <w:rFonts w:ascii="Arial" w:eastAsia="Times New Roman" w:hAnsi="Arial" w:cs="Arial"/>
                <w:b/>
                <w:color w:val="000000"/>
                <w:sz w:val="18"/>
                <w:szCs w:val="18"/>
              </w:rPr>
            </w:pPr>
            <w:r w:rsidRPr="00EB06AF">
              <w:rPr>
                <w:rFonts w:ascii="Arial" w:eastAsia="Times New Roman" w:hAnsi="Arial" w:cs="Arial"/>
                <w:b/>
                <w:color w:val="000000"/>
                <w:sz w:val="18"/>
                <w:szCs w:val="18"/>
              </w:rPr>
              <w:t>Preguntas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029761A" w14:textId="77777777" w:rsidR="00452639" w:rsidRPr="00EB06AF" w:rsidRDefault="00452639" w:rsidP="00452639">
            <w:pPr>
              <w:spacing w:before="100" w:beforeAutospacing="1"/>
              <w:jc w:val="center"/>
              <w:rPr>
                <w:rFonts w:ascii="Arial" w:eastAsia="Times New Roman" w:hAnsi="Arial" w:cs="Arial"/>
                <w:b/>
                <w:color w:val="000000"/>
                <w:sz w:val="18"/>
                <w:szCs w:val="18"/>
              </w:rPr>
            </w:pPr>
            <w:r w:rsidRPr="00EB06AF">
              <w:rPr>
                <w:rFonts w:ascii="Arial" w:eastAsia="Times New Roman" w:hAnsi="Arial" w:cs="Arial"/>
                <w:b/>
                <w:color w:val="000000"/>
                <w:sz w:val="18"/>
                <w:szCs w:val="18"/>
              </w:rPr>
              <w:t>Respuesta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1A47487" w14:textId="77777777" w:rsidR="00452639" w:rsidRPr="00EB06AF" w:rsidRDefault="00452639" w:rsidP="00452639">
            <w:pPr>
              <w:spacing w:before="100" w:beforeAutospacing="1"/>
              <w:jc w:val="center"/>
              <w:rPr>
                <w:rFonts w:ascii="Arial" w:eastAsia="Times New Roman" w:hAnsi="Arial" w:cs="Arial"/>
                <w:b/>
                <w:color w:val="000000"/>
                <w:sz w:val="18"/>
                <w:szCs w:val="18"/>
              </w:rPr>
            </w:pPr>
            <w:r w:rsidRPr="00452639">
              <w:rPr>
                <w:rFonts w:ascii="Arial" w:eastAsia="Times New Roman" w:hAnsi="Arial" w:cs="Arial"/>
                <w:b/>
                <w:color w:val="000000"/>
                <w:sz w:val="18"/>
                <w:szCs w:val="18"/>
              </w:rPr>
              <w:t>Descripción</w:t>
            </w:r>
            <w:r w:rsidRPr="00EB06AF">
              <w:rPr>
                <w:rFonts w:ascii="Arial" w:eastAsia="Times New Roman" w:hAnsi="Arial" w:cs="Arial"/>
                <w:b/>
                <w:color w:val="000000"/>
                <w:sz w:val="18"/>
                <w:szCs w:val="18"/>
              </w:rPr>
              <w:t xml:space="preserve"> de la respuesta</w:t>
            </w:r>
          </w:p>
        </w:tc>
      </w:tr>
      <w:tr w:rsidR="00452639" w:rsidRPr="0097159B" w14:paraId="01397B61" w14:textId="77777777" w:rsidTr="004332D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82DECF"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30</w:t>
            </w:r>
          </w:p>
        </w:tc>
        <w:tc>
          <w:tcPr>
            <w:tcW w:w="0" w:type="auto"/>
            <w:tcBorders>
              <w:top w:val="nil"/>
              <w:left w:val="nil"/>
              <w:bottom w:val="single" w:sz="4" w:space="0" w:color="auto"/>
              <w:right w:val="single" w:sz="4" w:space="0" w:color="auto"/>
            </w:tcBorders>
            <w:shd w:val="clear" w:color="000000" w:fill="FFFFFF"/>
            <w:vAlign w:val="center"/>
            <w:hideMark/>
          </w:tcPr>
          <w:p w14:paraId="33AA63FF"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xml:space="preserve">En el desempeño de sus labores y de manera no intencional, ¿se le ha producido  una </w:t>
            </w:r>
            <w:r w:rsidRPr="00EB06AF">
              <w:rPr>
                <w:rFonts w:ascii="Arial" w:eastAsia="Times New Roman" w:hAnsi="Arial" w:cs="Arial"/>
                <w:b/>
                <w:bCs/>
                <w:color w:val="000000"/>
                <w:sz w:val="18"/>
                <w:szCs w:val="18"/>
              </w:rPr>
              <w:t>Perforación</w:t>
            </w:r>
            <w:r w:rsidRPr="00EB06AF">
              <w:rPr>
                <w:rFonts w:ascii="Arial" w:eastAsia="Times New Roman" w:hAnsi="Arial" w:cs="Arial"/>
                <w:color w:val="000000"/>
                <w:sz w:val="18"/>
                <w:szCs w:val="18"/>
              </w:rPr>
              <w:t xml:space="preserve"> de tejido duro a alguno de sus pacientes, y cuál considera que ha sido la severidad?</w:t>
            </w:r>
          </w:p>
        </w:tc>
        <w:tc>
          <w:tcPr>
            <w:tcW w:w="0" w:type="auto"/>
            <w:tcBorders>
              <w:top w:val="nil"/>
              <w:left w:val="nil"/>
              <w:bottom w:val="single" w:sz="4" w:space="0" w:color="auto"/>
              <w:right w:val="single" w:sz="4" w:space="0" w:color="auto"/>
            </w:tcBorders>
            <w:shd w:val="clear" w:color="auto" w:fill="auto"/>
            <w:vAlign w:val="center"/>
            <w:hideMark/>
          </w:tcPr>
          <w:p w14:paraId="2ACAFB57"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Tipo respuesta única</w:t>
            </w:r>
          </w:p>
        </w:tc>
        <w:tc>
          <w:tcPr>
            <w:tcW w:w="0" w:type="auto"/>
            <w:tcBorders>
              <w:top w:val="nil"/>
              <w:left w:val="nil"/>
              <w:bottom w:val="single" w:sz="4" w:space="0" w:color="auto"/>
              <w:right w:val="single" w:sz="4" w:space="0" w:color="auto"/>
            </w:tcBorders>
            <w:shd w:val="clear" w:color="auto" w:fill="auto"/>
            <w:vAlign w:val="center"/>
            <w:hideMark/>
          </w:tcPr>
          <w:p w14:paraId="4818F9F1"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Ingrese: no ha ocurrido - Daño mínimo / leve temporal (reversible o transitorio) para el paciente - Daño temporal (reversible o transitorio) moderado a grave para el paciente - Daño al paciente que requirió traslado a la sala de emergencias y / u hospitalización prolongada - Daño permanente mínimo / leve al paciente - Daño permanente al paciente de moderado a severo - Intervención necesaria para sostener la vida - Muerte del paciente</w:t>
            </w:r>
          </w:p>
        </w:tc>
      </w:tr>
      <w:tr w:rsidR="00452639" w:rsidRPr="0097159B" w14:paraId="6A33811F" w14:textId="77777777" w:rsidTr="004332D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3EF023"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31</w:t>
            </w:r>
          </w:p>
        </w:tc>
        <w:tc>
          <w:tcPr>
            <w:tcW w:w="0" w:type="auto"/>
            <w:tcBorders>
              <w:top w:val="nil"/>
              <w:left w:val="nil"/>
              <w:bottom w:val="single" w:sz="4" w:space="0" w:color="auto"/>
              <w:right w:val="single" w:sz="4" w:space="0" w:color="auto"/>
            </w:tcBorders>
            <w:shd w:val="clear" w:color="000000" w:fill="FFFFFF"/>
            <w:vAlign w:val="center"/>
            <w:hideMark/>
          </w:tcPr>
          <w:p w14:paraId="2A8F3586"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xml:space="preserve">En el desempeño de sus labores y de manera no intencional, ¿se ha producido  una  </w:t>
            </w:r>
            <w:r w:rsidRPr="00EB06AF">
              <w:rPr>
                <w:rFonts w:ascii="Arial" w:eastAsia="Times New Roman" w:hAnsi="Arial" w:cs="Arial"/>
                <w:b/>
                <w:bCs/>
                <w:color w:val="000000"/>
                <w:sz w:val="18"/>
                <w:szCs w:val="18"/>
              </w:rPr>
              <w:t>inflamación de tejidos blandos</w:t>
            </w:r>
            <w:r w:rsidRPr="00EB06AF">
              <w:rPr>
                <w:rFonts w:ascii="Arial" w:eastAsia="Times New Roman" w:hAnsi="Arial" w:cs="Arial"/>
                <w:color w:val="000000"/>
                <w:sz w:val="18"/>
                <w:szCs w:val="18"/>
              </w:rPr>
              <w:t xml:space="preserve"> a alguno de sus pacientes, y cuál considera que ha sido la severidad?</w:t>
            </w:r>
          </w:p>
        </w:tc>
        <w:tc>
          <w:tcPr>
            <w:tcW w:w="0" w:type="auto"/>
            <w:tcBorders>
              <w:top w:val="nil"/>
              <w:left w:val="nil"/>
              <w:bottom w:val="single" w:sz="4" w:space="0" w:color="auto"/>
              <w:right w:val="single" w:sz="4" w:space="0" w:color="auto"/>
            </w:tcBorders>
            <w:shd w:val="clear" w:color="auto" w:fill="auto"/>
            <w:vAlign w:val="center"/>
            <w:hideMark/>
          </w:tcPr>
          <w:p w14:paraId="53052D9B"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Tipo respuesta única</w:t>
            </w:r>
          </w:p>
        </w:tc>
        <w:tc>
          <w:tcPr>
            <w:tcW w:w="0" w:type="auto"/>
            <w:tcBorders>
              <w:top w:val="nil"/>
              <w:left w:val="nil"/>
              <w:bottom w:val="single" w:sz="4" w:space="0" w:color="auto"/>
              <w:right w:val="single" w:sz="4" w:space="0" w:color="auto"/>
            </w:tcBorders>
            <w:shd w:val="clear" w:color="auto" w:fill="auto"/>
            <w:vAlign w:val="center"/>
            <w:hideMark/>
          </w:tcPr>
          <w:p w14:paraId="08B3864A"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Ingrese: no ha ocurrido - Daño mínimo / leve temporal (reversible o transitorio) para el paciente - Daño temporal (reversible o transitorio) moderado a grave para el paciente - Daño al paciente que requirió traslado a la sala de emergencias y / u hospitalización prolongada - Daño permanente mínimo / leve al paciente - Daño permanente al paciente de moderado a severo - Intervención necesaria para sostener la vida - Muerte del paciente</w:t>
            </w:r>
          </w:p>
        </w:tc>
      </w:tr>
      <w:tr w:rsidR="00452639" w:rsidRPr="0097159B" w14:paraId="3CAA863B" w14:textId="77777777" w:rsidTr="004332D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ED83F6"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32</w:t>
            </w:r>
          </w:p>
        </w:tc>
        <w:tc>
          <w:tcPr>
            <w:tcW w:w="0" w:type="auto"/>
            <w:tcBorders>
              <w:top w:val="nil"/>
              <w:left w:val="nil"/>
              <w:bottom w:val="single" w:sz="4" w:space="0" w:color="auto"/>
              <w:right w:val="single" w:sz="4" w:space="0" w:color="auto"/>
            </w:tcBorders>
            <w:shd w:val="clear" w:color="000000" w:fill="FFFFFF"/>
            <w:vAlign w:val="center"/>
            <w:hideMark/>
          </w:tcPr>
          <w:p w14:paraId="36EC5E51"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xml:space="preserve">En el desempeño de sus labores y de manera no intencional, ¿se ha producido  </w:t>
            </w:r>
            <w:r w:rsidRPr="00EB06AF">
              <w:rPr>
                <w:rFonts w:ascii="Arial" w:eastAsia="Times New Roman" w:hAnsi="Arial" w:cs="Arial"/>
                <w:b/>
                <w:bCs/>
                <w:color w:val="000000"/>
                <w:sz w:val="18"/>
                <w:szCs w:val="18"/>
              </w:rPr>
              <w:t>Alergia, toxicidad o respuesta a cuerpos extraños</w:t>
            </w:r>
            <w:r w:rsidRPr="00EB06AF">
              <w:rPr>
                <w:rFonts w:ascii="Arial" w:eastAsia="Times New Roman" w:hAnsi="Arial" w:cs="Arial"/>
                <w:color w:val="000000"/>
                <w:sz w:val="18"/>
                <w:szCs w:val="18"/>
              </w:rPr>
              <w:t xml:space="preserve"> a alguno de sus pacientes, y cuál considera que ha sido la severidad?</w:t>
            </w:r>
          </w:p>
        </w:tc>
        <w:tc>
          <w:tcPr>
            <w:tcW w:w="0" w:type="auto"/>
            <w:tcBorders>
              <w:top w:val="nil"/>
              <w:left w:val="nil"/>
              <w:bottom w:val="single" w:sz="4" w:space="0" w:color="auto"/>
              <w:right w:val="single" w:sz="4" w:space="0" w:color="auto"/>
            </w:tcBorders>
            <w:shd w:val="clear" w:color="auto" w:fill="auto"/>
            <w:vAlign w:val="center"/>
            <w:hideMark/>
          </w:tcPr>
          <w:p w14:paraId="24EB1D1F"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Tipo respuesta única</w:t>
            </w:r>
          </w:p>
        </w:tc>
        <w:tc>
          <w:tcPr>
            <w:tcW w:w="0" w:type="auto"/>
            <w:tcBorders>
              <w:top w:val="nil"/>
              <w:left w:val="nil"/>
              <w:bottom w:val="single" w:sz="4" w:space="0" w:color="auto"/>
              <w:right w:val="single" w:sz="4" w:space="0" w:color="auto"/>
            </w:tcBorders>
            <w:shd w:val="clear" w:color="auto" w:fill="auto"/>
            <w:vAlign w:val="center"/>
            <w:hideMark/>
          </w:tcPr>
          <w:p w14:paraId="6AC903FA"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Ingrese: no ha ocurrido - Daño mínimo / leve temporal (reversible o transitorio) para el paciente - Daño temporal (reversible o transitorio) moderado a grave para el paciente - Daño al paciente que requirió traslado a la sala de emergencias y / u hospitalización prolongada - Daño permanente mínimo / leve al paciente - Daño permanente al paciente de moderado a severo - Intervención necesaria para sostener la vida - Muerte del paciente</w:t>
            </w:r>
          </w:p>
        </w:tc>
      </w:tr>
      <w:tr w:rsidR="00452639" w:rsidRPr="0097159B" w14:paraId="4F445570" w14:textId="77777777" w:rsidTr="004332D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EC5B60"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33</w:t>
            </w:r>
          </w:p>
        </w:tc>
        <w:tc>
          <w:tcPr>
            <w:tcW w:w="0" w:type="auto"/>
            <w:tcBorders>
              <w:top w:val="nil"/>
              <w:left w:val="nil"/>
              <w:bottom w:val="single" w:sz="4" w:space="0" w:color="auto"/>
              <w:right w:val="single" w:sz="4" w:space="0" w:color="auto"/>
            </w:tcBorders>
            <w:shd w:val="clear" w:color="000000" w:fill="FFFFFF"/>
            <w:vAlign w:val="center"/>
            <w:hideMark/>
          </w:tcPr>
          <w:p w14:paraId="2A7A58D4"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xml:space="preserve">En el desempeño de sus labores y de manera no intencional, ¿se ha producido  </w:t>
            </w:r>
            <w:r w:rsidRPr="00EB06AF">
              <w:rPr>
                <w:rFonts w:ascii="Arial" w:eastAsia="Times New Roman" w:hAnsi="Arial" w:cs="Arial"/>
                <w:b/>
                <w:bCs/>
                <w:color w:val="000000"/>
                <w:sz w:val="18"/>
                <w:szCs w:val="18"/>
              </w:rPr>
              <w:t xml:space="preserve">Aspiración o ingestión de cuerpo extraño </w:t>
            </w:r>
            <w:r w:rsidRPr="00EB06AF">
              <w:rPr>
                <w:rFonts w:ascii="Arial" w:eastAsia="Times New Roman" w:hAnsi="Arial" w:cs="Arial"/>
                <w:color w:val="000000"/>
                <w:sz w:val="18"/>
                <w:szCs w:val="18"/>
              </w:rPr>
              <w:t>a alguno de sus pacientes, y cuál considera que ha sido la severidad?</w:t>
            </w:r>
          </w:p>
        </w:tc>
        <w:tc>
          <w:tcPr>
            <w:tcW w:w="0" w:type="auto"/>
            <w:tcBorders>
              <w:top w:val="nil"/>
              <w:left w:val="nil"/>
              <w:bottom w:val="single" w:sz="4" w:space="0" w:color="auto"/>
              <w:right w:val="single" w:sz="4" w:space="0" w:color="auto"/>
            </w:tcBorders>
            <w:shd w:val="clear" w:color="auto" w:fill="auto"/>
            <w:vAlign w:val="center"/>
            <w:hideMark/>
          </w:tcPr>
          <w:p w14:paraId="32AE86AC"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Tipo respuesta única</w:t>
            </w:r>
          </w:p>
        </w:tc>
        <w:tc>
          <w:tcPr>
            <w:tcW w:w="0" w:type="auto"/>
            <w:tcBorders>
              <w:top w:val="nil"/>
              <w:left w:val="nil"/>
              <w:bottom w:val="single" w:sz="4" w:space="0" w:color="auto"/>
              <w:right w:val="single" w:sz="4" w:space="0" w:color="auto"/>
            </w:tcBorders>
            <w:shd w:val="clear" w:color="auto" w:fill="auto"/>
            <w:vAlign w:val="center"/>
            <w:hideMark/>
          </w:tcPr>
          <w:p w14:paraId="6C713D2A"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Ingrese: no ha ocurrido - Daño mínimo / leve temporal (reversible o transitorio) para el paciente - Daño temporal (reversible o transitorio) moderado a grave para el paciente - Daño al paciente que requirió traslado a la sala de emergencias y / u hospitalización prolongada - Daño permanente mínimo / leve al paciente - Daño permanente al paciente de moderado a severo - Intervención necesaria para sostener la vida - Muerte del paciente</w:t>
            </w:r>
          </w:p>
        </w:tc>
      </w:tr>
    </w:tbl>
    <w:p w14:paraId="3908EBAC" w14:textId="77777777" w:rsidR="00452639" w:rsidRDefault="00452639"/>
    <w:tbl>
      <w:tblPr>
        <w:tblW w:w="0" w:type="auto"/>
        <w:tblCellMar>
          <w:left w:w="70" w:type="dxa"/>
          <w:right w:w="70" w:type="dxa"/>
        </w:tblCellMar>
        <w:tblLook w:val="04A0" w:firstRow="1" w:lastRow="0" w:firstColumn="1" w:lastColumn="0" w:noHBand="0" w:noVBand="1"/>
      </w:tblPr>
      <w:tblGrid>
        <w:gridCol w:w="380"/>
        <w:gridCol w:w="2899"/>
        <w:gridCol w:w="1129"/>
        <w:gridCol w:w="4420"/>
      </w:tblGrid>
      <w:tr w:rsidR="00452639" w:rsidRPr="00452639" w14:paraId="3B42D530" w14:textId="77777777" w:rsidTr="00452639">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D76D8F" w14:textId="77777777" w:rsidR="00452639" w:rsidRPr="00EB06AF" w:rsidRDefault="00452639" w:rsidP="00452639">
            <w:pPr>
              <w:spacing w:before="100" w:beforeAutospacing="1"/>
              <w:jc w:val="center"/>
              <w:rPr>
                <w:rFonts w:ascii="Arial" w:eastAsia="Times New Roman" w:hAnsi="Arial" w:cs="Arial"/>
                <w:b/>
                <w:color w:val="000000"/>
                <w:sz w:val="18"/>
                <w:szCs w:val="18"/>
              </w:rPr>
            </w:pPr>
            <w:r w:rsidRPr="00EB06AF">
              <w:rPr>
                <w:rFonts w:ascii="Arial" w:eastAsia="Times New Roman" w:hAnsi="Arial" w:cs="Arial"/>
                <w:b/>
                <w:color w:val="000000"/>
                <w:sz w:val="18"/>
                <w:szCs w:val="18"/>
              </w:rPr>
              <w:lastRenderedPageBreak/>
              <w:t>No</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D93007B" w14:textId="77777777" w:rsidR="00452639" w:rsidRPr="00EB06AF" w:rsidRDefault="00452639" w:rsidP="00452639">
            <w:pPr>
              <w:spacing w:before="100" w:beforeAutospacing="1"/>
              <w:jc w:val="center"/>
              <w:rPr>
                <w:rFonts w:ascii="Arial" w:eastAsia="Times New Roman" w:hAnsi="Arial" w:cs="Arial"/>
                <w:b/>
                <w:color w:val="000000"/>
                <w:sz w:val="18"/>
                <w:szCs w:val="18"/>
              </w:rPr>
            </w:pPr>
            <w:r w:rsidRPr="00EB06AF">
              <w:rPr>
                <w:rFonts w:ascii="Arial" w:eastAsia="Times New Roman" w:hAnsi="Arial" w:cs="Arial"/>
                <w:b/>
                <w:color w:val="000000"/>
                <w:sz w:val="18"/>
                <w:szCs w:val="18"/>
              </w:rPr>
              <w:t>Preguntas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B86605A" w14:textId="77777777" w:rsidR="00452639" w:rsidRPr="00EB06AF" w:rsidRDefault="00452639" w:rsidP="00452639">
            <w:pPr>
              <w:spacing w:before="100" w:beforeAutospacing="1"/>
              <w:jc w:val="center"/>
              <w:rPr>
                <w:rFonts w:ascii="Arial" w:eastAsia="Times New Roman" w:hAnsi="Arial" w:cs="Arial"/>
                <w:b/>
                <w:color w:val="000000"/>
                <w:sz w:val="18"/>
                <w:szCs w:val="18"/>
              </w:rPr>
            </w:pPr>
            <w:r w:rsidRPr="00EB06AF">
              <w:rPr>
                <w:rFonts w:ascii="Arial" w:eastAsia="Times New Roman" w:hAnsi="Arial" w:cs="Arial"/>
                <w:b/>
                <w:color w:val="000000"/>
                <w:sz w:val="18"/>
                <w:szCs w:val="18"/>
              </w:rPr>
              <w:t>Respuesta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D2B254D" w14:textId="77777777" w:rsidR="00452639" w:rsidRPr="00EB06AF" w:rsidRDefault="00452639" w:rsidP="00452639">
            <w:pPr>
              <w:spacing w:before="100" w:beforeAutospacing="1"/>
              <w:jc w:val="center"/>
              <w:rPr>
                <w:rFonts w:ascii="Arial" w:eastAsia="Times New Roman" w:hAnsi="Arial" w:cs="Arial"/>
                <w:b/>
                <w:color w:val="000000"/>
                <w:sz w:val="18"/>
                <w:szCs w:val="18"/>
              </w:rPr>
            </w:pPr>
            <w:r w:rsidRPr="00452639">
              <w:rPr>
                <w:rFonts w:ascii="Arial" w:eastAsia="Times New Roman" w:hAnsi="Arial" w:cs="Arial"/>
                <w:b/>
                <w:color w:val="000000"/>
                <w:sz w:val="18"/>
                <w:szCs w:val="18"/>
              </w:rPr>
              <w:t>Descripción</w:t>
            </w:r>
            <w:r w:rsidRPr="00EB06AF">
              <w:rPr>
                <w:rFonts w:ascii="Arial" w:eastAsia="Times New Roman" w:hAnsi="Arial" w:cs="Arial"/>
                <w:b/>
                <w:color w:val="000000"/>
                <w:sz w:val="18"/>
                <w:szCs w:val="18"/>
              </w:rPr>
              <w:t xml:space="preserve"> de la respuesta</w:t>
            </w:r>
          </w:p>
        </w:tc>
      </w:tr>
      <w:tr w:rsidR="00452639" w:rsidRPr="0097159B" w14:paraId="14B9F24C" w14:textId="77777777" w:rsidTr="004332D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8E9A29"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34</w:t>
            </w:r>
          </w:p>
        </w:tc>
        <w:tc>
          <w:tcPr>
            <w:tcW w:w="0" w:type="auto"/>
            <w:tcBorders>
              <w:top w:val="nil"/>
              <w:left w:val="nil"/>
              <w:bottom w:val="single" w:sz="4" w:space="0" w:color="auto"/>
              <w:right w:val="single" w:sz="4" w:space="0" w:color="auto"/>
            </w:tcBorders>
            <w:shd w:val="clear" w:color="000000" w:fill="FFFFFF"/>
            <w:vAlign w:val="center"/>
            <w:hideMark/>
          </w:tcPr>
          <w:p w14:paraId="78BCBCA8"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xml:space="preserve">En el desempeño de sus labores y de manera no intencional, ¿ha incurrido en un </w:t>
            </w:r>
            <w:r w:rsidRPr="00EB06AF">
              <w:rPr>
                <w:rFonts w:ascii="Arial" w:eastAsia="Times New Roman" w:hAnsi="Arial" w:cs="Arial"/>
                <w:b/>
                <w:bCs/>
                <w:color w:val="000000"/>
                <w:sz w:val="18"/>
                <w:szCs w:val="18"/>
              </w:rPr>
              <w:t>procedimiento incorrecto o en Sitio incorrecto, o al paciente incorrecto</w:t>
            </w:r>
            <w:r w:rsidRPr="00EB06AF">
              <w:rPr>
                <w:rFonts w:ascii="Arial" w:eastAsia="Times New Roman" w:hAnsi="Arial" w:cs="Arial"/>
                <w:color w:val="000000"/>
                <w:sz w:val="18"/>
                <w:szCs w:val="18"/>
              </w:rPr>
              <w:t>, y cuál considera que ha sido la severidad?</w:t>
            </w:r>
          </w:p>
        </w:tc>
        <w:tc>
          <w:tcPr>
            <w:tcW w:w="0" w:type="auto"/>
            <w:tcBorders>
              <w:top w:val="nil"/>
              <w:left w:val="nil"/>
              <w:bottom w:val="single" w:sz="4" w:space="0" w:color="auto"/>
              <w:right w:val="single" w:sz="4" w:space="0" w:color="auto"/>
            </w:tcBorders>
            <w:shd w:val="clear" w:color="auto" w:fill="auto"/>
            <w:vAlign w:val="center"/>
            <w:hideMark/>
          </w:tcPr>
          <w:p w14:paraId="7B9E67D9"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Tipo respuesta única</w:t>
            </w:r>
          </w:p>
        </w:tc>
        <w:tc>
          <w:tcPr>
            <w:tcW w:w="0" w:type="auto"/>
            <w:tcBorders>
              <w:top w:val="nil"/>
              <w:left w:val="nil"/>
              <w:bottom w:val="single" w:sz="4" w:space="0" w:color="auto"/>
              <w:right w:val="single" w:sz="4" w:space="0" w:color="auto"/>
            </w:tcBorders>
            <w:shd w:val="clear" w:color="auto" w:fill="auto"/>
            <w:vAlign w:val="center"/>
            <w:hideMark/>
          </w:tcPr>
          <w:p w14:paraId="0702E28D"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Ingrese: no ha ocurrido - Daño mínimo / leve temporal (reversible o transitorio) para el paciente - Daño temporal (reversible o transitorio) moderado a grave para el paciente - Daño al paciente que requirió traslado a la sala de emergencias y / u hospitalización prolongada - Daño permanente mínimo / leve al paciente - Daño permanente al paciente de moderado a severo - Intervención necesaria para sostener la vida - Muerte del paciente</w:t>
            </w:r>
          </w:p>
        </w:tc>
      </w:tr>
      <w:tr w:rsidR="00452639" w:rsidRPr="0097159B" w14:paraId="5C9FF03A" w14:textId="77777777" w:rsidTr="004332D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91147E"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35</w:t>
            </w:r>
          </w:p>
        </w:tc>
        <w:tc>
          <w:tcPr>
            <w:tcW w:w="0" w:type="auto"/>
            <w:tcBorders>
              <w:top w:val="nil"/>
              <w:left w:val="nil"/>
              <w:bottom w:val="single" w:sz="4" w:space="0" w:color="auto"/>
              <w:right w:val="single" w:sz="4" w:space="0" w:color="auto"/>
            </w:tcBorders>
            <w:shd w:val="clear" w:color="000000" w:fill="FFFFFF"/>
            <w:vAlign w:val="center"/>
            <w:hideMark/>
          </w:tcPr>
          <w:p w14:paraId="24CBF92C"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xml:space="preserve">En el desempeño de sus labores y de manera no intencional, ¿se ha producido  </w:t>
            </w:r>
            <w:r w:rsidRPr="00EB06AF">
              <w:rPr>
                <w:rFonts w:ascii="Arial" w:eastAsia="Times New Roman" w:hAnsi="Arial" w:cs="Arial"/>
                <w:b/>
                <w:bCs/>
                <w:color w:val="000000"/>
                <w:sz w:val="18"/>
                <w:szCs w:val="18"/>
              </w:rPr>
              <w:t>Sangrado (Hemorragia)</w:t>
            </w:r>
            <w:r w:rsidRPr="00EB06AF">
              <w:rPr>
                <w:rFonts w:ascii="Arial" w:eastAsia="Times New Roman" w:hAnsi="Arial" w:cs="Arial"/>
                <w:color w:val="000000"/>
                <w:sz w:val="18"/>
                <w:szCs w:val="18"/>
              </w:rPr>
              <w:t xml:space="preserve"> a alguno de sus pacientes, y cuál considera que ha sido la severidad?</w:t>
            </w:r>
          </w:p>
        </w:tc>
        <w:tc>
          <w:tcPr>
            <w:tcW w:w="0" w:type="auto"/>
            <w:tcBorders>
              <w:top w:val="nil"/>
              <w:left w:val="nil"/>
              <w:bottom w:val="single" w:sz="4" w:space="0" w:color="auto"/>
              <w:right w:val="single" w:sz="4" w:space="0" w:color="auto"/>
            </w:tcBorders>
            <w:shd w:val="clear" w:color="auto" w:fill="auto"/>
            <w:vAlign w:val="center"/>
            <w:hideMark/>
          </w:tcPr>
          <w:p w14:paraId="4022C6D4"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Tipo respuesta única</w:t>
            </w:r>
          </w:p>
        </w:tc>
        <w:tc>
          <w:tcPr>
            <w:tcW w:w="0" w:type="auto"/>
            <w:tcBorders>
              <w:top w:val="nil"/>
              <w:left w:val="nil"/>
              <w:bottom w:val="single" w:sz="4" w:space="0" w:color="auto"/>
              <w:right w:val="single" w:sz="4" w:space="0" w:color="auto"/>
            </w:tcBorders>
            <w:shd w:val="clear" w:color="auto" w:fill="auto"/>
            <w:vAlign w:val="center"/>
            <w:hideMark/>
          </w:tcPr>
          <w:p w14:paraId="1132958D"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Ingrese: no ha ocurrido - Daño mínimo / leve temporal (reversible o transitorio) para el paciente - Daño temporal (reversible o transitorio) moderado a grave para el paciente - Daño al paciente que requirió traslado a la sala de emergencias y / u hospitalización prolongada - Daño permanente mínimo / leve al paciente - Daño permanente al paciente de moderado a severo - Intervención necesaria para sostener la vida - Muerte del paciente</w:t>
            </w:r>
          </w:p>
        </w:tc>
      </w:tr>
      <w:tr w:rsidR="00452639" w:rsidRPr="0097159B" w14:paraId="6362CB8C" w14:textId="77777777" w:rsidTr="004332DB">
        <w:trPr>
          <w:trHeight w:val="2389"/>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CFCF23"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36</w:t>
            </w:r>
          </w:p>
        </w:tc>
        <w:tc>
          <w:tcPr>
            <w:tcW w:w="0" w:type="auto"/>
            <w:tcBorders>
              <w:top w:val="nil"/>
              <w:left w:val="nil"/>
              <w:bottom w:val="single" w:sz="4" w:space="0" w:color="auto"/>
              <w:right w:val="single" w:sz="4" w:space="0" w:color="auto"/>
            </w:tcBorders>
            <w:shd w:val="clear" w:color="000000" w:fill="FFFFFF"/>
            <w:vAlign w:val="center"/>
            <w:hideMark/>
          </w:tcPr>
          <w:p w14:paraId="054A6B67"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xml:space="preserve">En el desempeño de sus labores y de manera no intencional, ¿se ha producido  </w:t>
            </w:r>
            <w:r w:rsidRPr="00EB06AF">
              <w:rPr>
                <w:rFonts w:ascii="Arial" w:eastAsia="Times New Roman" w:hAnsi="Arial" w:cs="Arial"/>
                <w:b/>
                <w:bCs/>
                <w:color w:val="000000"/>
                <w:sz w:val="18"/>
                <w:szCs w:val="18"/>
              </w:rPr>
              <w:t xml:space="preserve">Otro daño sistémico </w:t>
            </w:r>
            <w:r w:rsidRPr="00EB06AF">
              <w:rPr>
                <w:rFonts w:ascii="Arial" w:eastAsia="Times New Roman" w:hAnsi="Arial" w:cs="Arial"/>
                <w:color w:val="000000"/>
                <w:sz w:val="18"/>
                <w:szCs w:val="18"/>
              </w:rPr>
              <w:t>a alguno de sus pacientes, y cuál considera que ha sido la severidad?</w:t>
            </w:r>
          </w:p>
        </w:tc>
        <w:tc>
          <w:tcPr>
            <w:tcW w:w="0" w:type="auto"/>
            <w:tcBorders>
              <w:top w:val="nil"/>
              <w:left w:val="nil"/>
              <w:bottom w:val="single" w:sz="4" w:space="0" w:color="auto"/>
              <w:right w:val="single" w:sz="4" w:space="0" w:color="auto"/>
            </w:tcBorders>
            <w:shd w:val="clear" w:color="auto" w:fill="auto"/>
            <w:vAlign w:val="center"/>
            <w:hideMark/>
          </w:tcPr>
          <w:p w14:paraId="1307014C"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Tipo respuesta única</w:t>
            </w:r>
          </w:p>
        </w:tc>
        <w:tc>
          <w:tcPr>
            <w:tcW w:w="0" w:type="auto"/>
            <w:tcBorders>
              <w:top w:val="nil"/>
              <w:left w:val="nil"/>
              <w:bottom w:val="single" w:sz="4" w:space="0" w:color="auto"/>
              <w:right w:val="single" w:sz="4" w:space="0" w:color="auto"/>
            </w:tcBorders>
            <w:shd w:val="clear" w:color="auto" w:fill="auto"/>
            <w:vAlign w:val="center"/>
            <w:hideMark/>
          </w:tcPr>
          <w:p w14:paraId="0EC980E7"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Ingrese: no ha ocurrido - Daño mínimo / leve temporal (reversible o transitorio) para el paciente - Daño temporal (reversible o transitorio) moderado a grave para el paciente - Daño al paciente que requirió traslado a la sala de emergencias y / u hospitalización prolongada - Daño permanente mínimo / leve al paciente - Daño permanente al paciente de moderado a severo - Intervención necesaria para sostener la vida - Muerte del paciente</w:t>
            </w:r>
          </w:p>
        </w:tc>
      </w:tr>
      <w:tr w:rsidR="00452639" w:rsidRPr="0097159B" w14:paraId="5A21588C" w14:textId="77777777" w:rsidTr="004332D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27AB73"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6CE942B3" w14:textId="77777777" w:rsidR="00C5223B" w:rsidRPr="00EB06AF" w:rsidRDefault="00C5223B" w:rsidP="009D7B43">
            <w:pPr>
              <w:spacing w:before="100" w:beforeAutospacing="1"/>
              <w:rPr>
                <w:rFonts w:ascii="Arial" w:eastAsia="Times New Roman" w:hAnsi="Arial" w:cs="Arial"/>
                <w:b/>
                <w:bCs/>
                <w:color w:val="000000"/>
                <w:sz w:val="18"/>
                <w:szCs w:val="18"/>
              </w:rPr>
            </w:pPr>
            <w:r w:rsidRPr="00EB06AF">
              <w:rPr>
                <w:rFonts w:ascii="Arial" w:eastAsia="Times New Roman" w:hAnsi="Arial" w:cs="Arial"/>
                <w:b/>
                <w:bCs/>
                <w:color w:val="000000"/>
                <w:sz w:val="18"/>
                <w:szCs w:val="18"/>
              </w:rPr>
              <w:t>Calificación general</w:t>
            </w:r>
          </w:p>
        </w:tc>
        <w:tc>
          <w:tcPr>
            <w:tcW w:w="0" w:type="auto"/>
            <w:tcBorders>
              <w:top w:val="nil"/>
              <w:left w:val="nil"/>
              <w:bottom w:val="single" w:sz="4" w:space="0" w:color="auto"/>
              <w:right w:val="single" w:sz="4" w:space="0" w:color="auto"/>
            </w:tcBorders>
            <w:shd w:val="clear" w:color="000000" w:fill="D9D9D9"/>
            <w:vAlign w:val="center"/>
            <w:hideMark/>
          </w:tcPr>
          <w:p w14:paraId="4BB0CAC2"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585F4686"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w:t>
            </w:r>
          </w:p>
        </w:tc>
      </w:tr>
      <w:tr w:rsidR="00452639" w:rsidRPr="0097159B" w14:paraId="786A6E3D" w14:textId="77777777" w:rsidTr="004332D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4ED2D8"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37</w:t>
            </w:r>
          </w:p>
        </w:tc>
        <w:tc>
          <w:tcPr>
            <w:tcW w:w="0" w:type="auto"/>
            <w:tcBorders>
              <w:top w:val="nil"/>
              <w:left w:val="nil"/>
              <w:bottom w:val="single" w:sz="4" w:space="0" w:color="auto"/>
              <w:right w:val="single" w:sz="4" w:space="0" w:color="auto"/>
            </w:tcBorders>
            <w:shd w:val="clear" w:color="000000" w:fill="FFFFFF"/>
            <w:vAlign w:val="center"/>
            <w:hideMark/>
          </w:tcPr>
          <w:p w14:paraId="06FB7619"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¿Cómo considera que su institución o consultorio responde a las preferencias, necesidades y valores de cada paciente, es decir, la atención está centrada en el paciente?</w:t>
            </w:r>
          </w:p>
        </w:tc>
        <w:tc>
          <w:tcPr>
            <w:tcW w:w="0" w:type="auto"/>
            <w:tcBorders>
              <w:top w:val="nil"/>
              <w:left w:val="nil"/>
              <w:bottom w:val="single" w:sz="4" w:space="0" w:color="auto"/>
              <w:right w:val="single" w:sz="4" w:space="0" w:color="auto"/>
            </w:tcBorders>
            <w:shd w:val="clear" w:color="auto" w:fill="auto"/>
            <w:vAlign w:val="center"/>
            <w:hideMark/>
          </w:tcPr>
          <w:p w14:paraId="77EE5773"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Tipo respuesta única</w:t>
            </w:r>
          </w:p>
        </w:tc>
        <w:tc>
          <w:tcPr>
            <w:tcW w:w="0" w:type="auto"/>
            <w:tcBorders>
              <w:top w:val="nil"/>
              <w:left w:val="nil"/>
              <w:bottom w:val="single" w:sz="4" w:space="0" w:color="auto"/>
              <w:right w:val="single" w:sz="4" w:space="0" w:color="auto"/>
            </w:tcBorders>
            <w:shd w:val="clear" w:color="auto" w:fill="auto"/>
            <w:vAlign w:val="center"/>
            <w:hideMark/>
          </w:tcPr>
          <w:p w14:paraId="0D9DC3BA"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xml:space="preserve">Ingrese: Malo -Regular -Bueno - muy bueno -Excelente </w:t>
            </w:r>
          </w:p>
        </w:tc>
      </w:tr>
      <w:tr w:rsidR="00452639" w:rsidRPr="0097159B" w14:paraId="7AE5F505" w14:textId="77777777" w:rsidTr="004332D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1418CA"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38</w:t>
            </w:r>
          </w:p>
        </w:tc>
        <w:tc>
          <w:tcPr>
            <w:tcW w:w="0" w:type="auto"/>
            <w:tcBorders>
              <w:top w:val="nil"/>
              <w:left w:val="nil"/>
              <w:bottom w:val="single" w:sz="4" w:space="0" w:color="auto"/>
              <w:right w:val="single" w:sz="4" w:space="0" w:color="auto"/>
            </w:tcBorders>
            <w:shd w:val="clear" w:color="000000" w:fill="FFFFFF"/>
            <w:vAlign w:val="center"/>
            <w:hideMark/>
          </w:tcPr>
          <w:p w14:paraId="6C07D652"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¿Cómo considera que su institución o consultorio desarrolla la atención basada en la evidencia científica, es decir, la atención es  Eficaz?</w:t>
            </w:r>
          </w:p>
        </w:tc>
        <w:tc>
          <w:tcPr>
            <w:tcW w:w="0" w:type="auto"/>
            <w:tcBorders>
              <w:top w:val="nil"/>
              <w:left w:val="nil"/>
              <w:bottom w:val="single" w:sz="4" w:space="0" w:color="auto"/>
              <w:right w:val="single" w:sz="4" w:space="0" w:color="auto"/>
            </w:tcBorders>
            <w:shd w:val="clear" w:color="auto" w:fill="auto"/>
            <w:vAlign w:val="center"/>
            <w:hideMark/>
          </w:tcPr>
          <w:p w14:paraId="03B5F8EF"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Tipo respuesta única</w:t>
            </w:r>
          </w:p>
        </w:tc>
        <w:tc>
          <w:tcPr>
            <w:tcW w:w="0" w:type="auto"/>
            <w:tcBorders>
              <w:top w:val="nil"/>
              <w:left w:val="nil"/>
              <w:bottom w:val="single" w:sz="4" w:space="0" w:color="auto"/>
              <w:right w:val="single" w:sz="4" w:space="0" w:color="auto"/>
            </w:tcBorders>
            <w:shd w:val="clear" w:color="auto" w:fill="auto"/>
            <w:vAlign w:val="center"/>
            <w:hideMark/>
          </w:tcPr>
          <w:p w14:paraId="771BA716"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xml:space="preserve">Ingrese: Malo -Regular -Bueno - muy bueno -Excelente </w:t>
            </w:r>
          </w:p>
        </w:tc>
      </w:tr>
    </w:tbl>
    <w:p w14:paraId="0DF96097" w14:textId="77777777" w:rsidR="00452639" w:rsidRDefault="00452639"/>
    <w:tbl>
      <w:tblPr>
        <w:tblW w:w="0" w:type="auto"/>
        <w:tblCellMar>
          <w:left w:w="70" w:type="dxa"/>
          <w:right w:w="70" w:type="dxa"/>
        </w:tblCellMar>
        <w:tblLook w:val="04A0" w:firstRow="1" w:lastRow="0" w:firstColumn="1" w:lastColumn="0" w:noHBand="0" w:noVBand="1"/>
      </w:tblPr>
      <w:tblGrid>
        <w:gridCol w:w="380"/>
        <w:gridCol w:w="2876"/>
        <w:gridCol w:w="1134"/>
        <w:gridCol w:w="4438"/>
      </w:tblGrid>
      <w:tr w:rsidR="00452639" w:rsidRPr="00452639" w14:paraId="11B64EBA" w14:textId="77777777" w:rsidTr="00452639">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D52B12" w14:textId="77777777" w:rsidR="00452639" w:rsidRPr="00EB06AF" w:rsidRDefault="00452639" w:rsidP="00452639">
            <w:pPr>
              <w:spacing w:before="100" w:beforeAutospacing="1"/>
              <w:jc w:val="center"/>
              <w:rPr>
                <w:rFonts w:ascii="Arial" w:eastAsia="Times New Roman" w:hAnsi="Arial" w:cs="Arial"/>
                <w:b/>
                <w:color w:val="000000"/>
                <w:sz w:val="18"/>
                <w:szCs w:val="18"/>
              </w:rPr>
            </w:pPr>
            <w:r w:rsidRPr="00EB06AF">
              <w:rPr>
                <w:rFonts w:ascii="Arial" w:eastAsia="Times New Roman" w:hAnsi="Arial" w:cs="Arial"/>
                <w:b/>
                <w:color w:val="000000"/>
                <w:sz w:val="18"/>
                <w:szCs w:val="18"/>
              </w:rPr>
              <w:lastRenderedPageBreak/>
              <w:t>No</w:t>
            </w:r>
          </w:p>
        </w:tc>
        <w:tc>
          <w:tcPr>
            <w:tcW w:w="28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4E22C35" w14:textId="77777777" w:rsidR="00452639" w:rsidRPr="00EB06AF" w:rsidRDefault="00452639" w:rsidP="00452639">
            <w:pPr>
              <w:spacing w:before="100" w:beforeAutospacing="1"/>
              <w:jc w:val="center"/>
              <w:rPr>
                <w:rFonts w:ascii="Arial" w:eastAsia="Times New Roman" w:hAnsi="Arial" w:cs="Arial"/>
                <w:b/>
                <w:color w:val="000000"/>
                <w:sz w:val="18"/>
                <w:szCs w:val="18"/>
              </w:rPr>
            </w:pPr>
            <w:r w:rsidRPr="00EB06AF">
              <w:rPr>
                <w:rFonts w:ascii="Arial" w:eastAsia="Times New Roman" w:hAnsi="Arial" w:cs="Arial"/>
                <w:b/>
                <w:color w:val="000000"/>
                <w:sz w:val="18"/>
                <w:szCs w:val="18"/>
              </w:rPr>
              <w:t>Preguntas</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3C6987C" w14:textId="77777777" w:rsidR="00452639" w:rsidRPr="00EB06AF" w:rsidRDefault="00452639" w:rsidP="00452639">
            <w:pPr>
              <w:spacing w:before="100" w:beforeAutospacing="1"/>
              <w:jc w:val="center"/>
              <w:rPr>
                <w:rFonts w:ascii="Arial" w:eastAsia="Times New Roman" w:hAnsi="Arial" w:cs="Arial"/>
                <w:b/>
                <w:color w:val="000000"/>
                <w:sz w:val="18"/>
                <w:szCs w:val="18"/>
              </w:rPr>
            </w:pPr>
            <w:r w:rsidRPr="00EB06AF">
              <w:rPr>
                <w:rFonts w:ascii="Arial" w:eastAsia="Times New Roman" w:hAnsi="Arial" w:cs="Arial"/>
                <w:b/>
                <w:color w:val="000000"/>
                <w:sz w:val="18"/>
                <w:szCs w:val="18"/>
              </w:rPr>
              <w:t>Respuesta</w:t>
            </w:r>
          </w:p>
        </w:tc>
        <w:tc>
          <w:tcPr>
            <w:tcW w:w="443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4D4C5D5" w14:textId="77777777" w:rsidR="00452639" w:rsidRPr="00EB06AF" w:rsidRDefault="00452639" w:rsidP="00452639">
            <w:pPr>
              <w:spacing w:before="100" w:beforeAutospacing="1"/>
              <w:jc w:val="center"/>
              <w:rPr>
                <w:rFonts w:ascii="Arial" w:eastAsia="Times New Roman" w:hAnsi="Arial" w:cs="Arial"/>
                <w:b/>
                <w:color w:val="000000"/>
                <w:sz w:val="18"/>
                <w:szCs w:val="18"/>
              </w:rPr>
            </w:pPr>
            <w:r w:rsidRPr="00452639">
              <w:rPr>
                <w:rFonts w:ascii="Arial" w:eastAsia="Times New Roman" w:hAnsi="Arial" w:cs="Arial"/>
                <w:b/>
                <w:color w:val="000000"/>
                <w:sz w:val="18"/>
                <w:szCs w:val="18"/>
              </w:rPr>
              <w:t>Descripción</w:t>
            </w:r>
            <w:r w:rsidRPr="00EB06AF">
              <w:rPr>
                <w:rFonts w:ascii="Arial" w:eastAsia="Times New Roman" w:hAnsi="Arial" w:cs="Arial"/>
                <w:b/>
                <w:color w:val="000000"/>
                <w:sz w:val="18"/>
                <w:szCs w:val="18"/>
              </w:rPr>
              <w:t xml:space="preserve"> de la respuesta</w:t>
            </w:r>
          </w:p>
        </w:tc>
      </w:tr>
      <w:tr w:rsidR="00452639" w:rsidRPr="0097159B" w14:paraId="18BEF106" w14:textId="77777777" w:rsidTr="00452639">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F5AEBC"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39</w:t>
            </w:r>
          </w:p>
        </w:tc>
        <w:tc>
          <w:tcPr>
            <w:tcW w:w="2876" w:type="dxa"/>
            <w:tcBorders>
              <w:top w:val="nil"/>
              <w:left w:val="nil"/>
              <w:bottom w:val="single" w:sz="4" w:space="0" w:color="auto"/>
              <w:right w:val="single" w:sz="4" w:space="0" w:color="auto"/>
            </w:tcBorders>
            <w:shd w:val="clear" w:color="000000" w:fill="FFFFFF"/>
            <w:vAlign w:val="center"/>
            <w:hideMark/>
          </w:tcPr>
          <w:p w14:paraId="063D4E1F"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¿Cómo considera que su institución o consultorio minimiza las esperas y retrasos potencialmente dañinos, es decir, la atención es oportuna?</w:t>
            </w:r>
          </w:p>
        </w:tc>
        <w:tc>
          <w:tcPr>
            <w:tcW w:w="1134" w:type="dxa"/>
            <w:tcBorders>
              <w:top w:val="nil"/>
              <w:left w:val="nil"/>
              <w:bottom w:val="single" w:sz="4" w:space="0" w:color="auto"/>
              <w:right w:val="single" w:sz="4" w:space="0" w:color="auto"/>
            </w:tcBorders>
            <w:shd w:val="clear" w:color="auto" w:fill="auto"/>
            <w:vAlign w:val="center"/>
            <w:hideMark/>
          </w:tcPr>
          <w:p w14:paraId="78EABD58"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Tipo respuesta única</w:t>
            </w:r>
          </w:p>
        </w:tc>
        <w:tc>
          <w:tcPr>
            <w:tcW w:w="4438" w:type="dxa"/>
            <w:tcBorders>
              <w:top w:val="nil"/>
              <w:left w:val="nil"/>
              <w:bottom w:val="single" w:sz="4" w:space="0" w:color="auto"/>
              <w:right w:val="single" w:sz="4" w:space="0" w:color="auto"/>
            </w:tcBorders>
            <w:shd w:val="clear" w:color="auto" w:fill="auto"/>
            <w:vAlign w:val="center"/>
            <w:hideMark/>
          </w:tcPr>
          <w:p w14:paraId="606EE11D"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xml:space="preserve">Ingrese: Malo -Regular -Bueno - muy bueno -Excelente </w:t>
            </w:r>
          </w:p>
        </w:tc>
      </w:tr>
      <w:tr w:rsidR="00452639" w:rsidRPr="0097159B" w14:paraId="383A3AB6" w14:textId="77777777" w:rsidTr="00452639">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3144B3"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40</w:t>
            </w:r>
          </w:p>
        </w:tc>
        <w:tc>
          <w:tcPr>
            <w:tcW w:w="2876" w:type="dxa"/>
            <w:tcBorders>
              <w:top w:val="nil"/>
              <w:left w:val="nil"/>
              <w:bottom w:val="single" w:sz="4" w:space="0" w:color="auto"/>
              <w:right w:val="single" w:sz="4" w:space="0" w:color="auto"/>
            </w:tcBorders>
            <w:shd w:val="clear" w:color="000000" w:fill="FFFFFF"/>
            <w:vAlign w:val="center"/>
            <w:hideMark/>
          </w:tcPr>
          <w:p w14:paraId="2D2578D8"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¿Cómo considera que su institución o consultorio asegura una atención que evita desperdicio, abuso y uso incorrecto de servicios, es decir, la atención es eficiente?</w:t>
            </w:r>
          </w:p>
        </w:tc>
        <w:tc>
          <w:tcPr>
            <w:tcW w:w="1134" w:type="dxa"/>
            <w:tcBorders>
              <w:top w:val="nil"/>
              <w:left w:val="nil"/>
              <w:bottom w:val="single" w:sz="4" w:space="0" w:color="auto"/>
              <w:right w:val="single" w:sz="4" w:space="0" w:color="auto"/>
            </w:tcBorders>
            <w:shd w:val="clear" w:color="auto" w:fill="auto"/>
            <w:vAlign w:val="center"/>
            <w:hideMark/>
          </w:tcPr>
          <w:p w14:paraId="1199CD04"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Tipo respuesta única</w:t>
            </w:r>
          </w:p>
        </w:tc>
        <w:tc>
          <w:tcPr>
            <w:tcW w:w="4438" w:type="dxa"/>
            <w:tcBorders>
              <w:top w:val="nil"/>
              <w:left w:val="nil"/>
              <w:bottom w:val="single" w:sz="4" w:space="0" w:color="auto"/>
              <w:right w:val="single" w:sz="4" w:space="0" w:color="auto"/>
            </w:tcBorders>
            <w:shd w:val="clear" w:color="auto" w:fill="auto"/>
            <w:vAlign w:val="center"/>
            <w:hideMark/>
          </w:tcPr>
          <w:p w14:paraId="545ABE0F"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xml:space="preserve">Ingrese: Malo -Regular -Bueno - muy bueno -Excelente </w:t>
            </w:r>
          </w:p>
        </w:tc>
      </w:tr>
      <w:tr w:rsidR="00452639" w:rsidRPr="0097159B" w14:paraId="2AA4EC45" w14:textId="77777777" w:rsidTr="00452639">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EB3C39"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41</w:t>
            </w:r>
          </w:p>
        </w:tc>
        <w:tc>
          <w:tcPr>
            <w:tcW w:w="2876" w:type="dxa"/>
            <w:tcBorders>
              <w:top w:val="nil"/>
              <w:left w:val="nil"/>
              <w:bottom w:val="single" w:sz="4" w:space="0" w:color="auto"/>
              <w:right w:val="single" w:sz="4" w:space="0" w:color="auto"/>
            </w:tcBorders>
            <w:shd w:val="clear" w:color="000000" w:fill="FFFFFF"/>
            <w:vAlign w:val="center"/>
            <w:hideMark/>
          </w:tcPr>
          <w:p w14:paraId="577223F5"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xml:space="preserve">¿Cómo considera que su institución o consultorio brinda la misma calidad de atención a todas las personas sin importar el sexo, la raza, el origen étnico, nivel socioeconómico, idioma, </w:t>
            </w:r>
            <w:proofErr w:type="spellStart"/>
            <w:r w:rsidRPr="00EB06AF">
              <w:rPr>
                <w:rFonts w:ascii="Arial" w:eastAsia="Times New Roman" w:hAnsi="Arial" w:cs="Arial"/>
                <w:color w:val="000000"/>
                <w:sz w:val="18"/>
                <w:szCs w:val="18"/>
              </w:rPr>
              <w:t>etc</w:t>
            </w:r>
            <w:proofErr w:type="spellEnd"/>
            <w:r w:rsidRPr="00EB06AF">
              <w:rPr>
                <w:rFonts w:ascii="Arial" w:eastAsia="Times New Roman" w:hAnsi="Arial" w:cs="Arial"/>
                <w:color w:val="000000"/>
                <w:sz w:val="18"/>
                <w:szCs w:val="18"/>
              </w:rPr>
              <w:t>; es decir la atención es equitativa?</w:t>
            </w:r>
          </w:p>
        </w:tc>
        <w:tc>
          <w:tcPr>
            <w:tcW w:w="1134" w:type="dxa"/>
            <w:tcBorders>
              <w:top w:val="nil"/>
              <w:left w:val="nil"/>
              <w:bottom w:val="single" w:sz="4" w:space="0" w:color="auto"/>
              <w:right w:val="single" w:sz="4" w:space="0" w:color="auto"/>
            </w:tcBorders>
            <w:shd w:val="clear" w:color="auto" w:fill="auto"/>
            <w:vAlign w:val="center"/>
            <w:hideMark/>
          </w:tcPr>
          <w:p w14:paraId="50DA5242"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Tipo respuesta única</w:t>
            </w:r>
          </w:p>
        </w:tc>
        <w:tc>
          <w:tcPr>
            <w:tcW w:w="4438" w:type="dxa"/>
            <w:tcBorders>
              <w:top w:val="nil"/>
              <w:left w:val="nil"/>
              <w:bottom w:val="single" w:sz="4" w:space="0" w:color="auto"/>
              <w:right w:val="single" w:sz="4" w:space="0" w:color="auto"/>
            </w:tcBorders>
            <w:shd w:val="clear" w:color="auto" w:fill="auto"/>
            <w:vAlign w:val="center"/>
            <w:hideMark/>
          </w:tcPr>
          <w:p w14:paraId="6292892A"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xml:space="preserve">Ingrese: Malo -Regular -Bueno - muy bueno -Excelente </w:t>
            </w:r>
          </w:p>
        </w:tc>
      </w:tr>
      <w:tr w:rsidR="00452639" w:rsidRPr="0097159B" w14:paraId="1D869E71" w14:textId="77777777" w:rsidTr="00452639">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08EF02"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42</w:t>
            </w:r>
          </w:p>
        </w:tc>
        <w:tc>
          <w:tcPr>
            <w:tcW w:w="2876" w:type="dxa"/>
            <w:tcBorders>
              <w:top w:val="nil"/>
              <w:left w:val="nil"/>
              <w:bottom w:val="single" w:sz="4" w:space="0" w:color="auto"/>
              <w:right w:val="single" w:sz="4" w:space="0" w:color="auto"/>
            </w:tcBorders>
            <w:shd w:val="clear" w:color="000000" w:fill="FFFFFF"/>
            <w:vAlign w:val="center"/>
            <w:hideMark/>
          </w:tcPr>
          <w:p w14:paraId="35C5CE55"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¿Cómo considera que su institución o consultorio previene, detecta y corrige problemas que tienen el potencial de afectar a los pacientes, es decir, la atención es segura?</w:t>
            </w:r>
          </w:p>
        </w:tc>
        <w:tc>
          <w:tcPr>
            <w:tcW w:w="1134" w:type="dxa"/>
            <w:tcBorders>
              <w:top w:val="nil"/>
              <w:left w:val="nil"/>
              <w:bottom w:val="single" w:sz="4" w:space="0" w:color="auto"/>
              <w:right w:val="single" w:sz="4" w:space="0" w:color="auto"/>
            </w:tcBorders>
            <w:shd w:val="clear" w:color="auto" w:fill="auto"/>
            <w:vAlign w:val="center"/>
            <w:hideMark/>
          </w:tcPr>
          <w:p w14:paraId="00896BF9"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Tipo respuesta única</w:t>
            </w:r>
          </w:p>
        </w:tc>
        <w:tc>
          <w:tcPr>
            <w:tcW w:w="4438" w:type="dxa"/>
            <w:tcBorders>
              <w:top w:val="nil"/>
              <w:left w:val="nil"/>
              <w:bottom w:val="single" w:sz="4" w:space="0" w:color="auto"/>
              <w:right w:val="single" w:sz="4" w:space="0" w:color="auto"/>
            </w:tcBorders>
            <w:shd w:val="clear" w:color="auto" w:fill="auto"/>
            <w:vAlign w:val="center"/>
            <w:hideMark/>
          </w:tcPr>
          <w:p w14:paraId="32FFE1CF"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xml:space="preserve">Ingrese: Malo -Regular -Bueno - muy bueno -Excelente </w:t>
            </w:r>
          </w:p>
        </w:tc>
      </w:tr>
      <w:tr w:rsidR="00452639" w:rsidRPr="0097159B" w14:paraId="63BA775A" w14:textId="77777777" w:rsidTr="00452639">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7904AB"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43</w:t>
            </w:r>
          </w:p>
        </w:tc>
        <w:tc>
          <w:tcPr>
            <w:tcW w:w="2876" w:type="dxa"/>
            <w:tcBorders>
              <w:top w:val="nil"/>
              <w:left w:val="nil"/>
              <w:bottom w:val="single" w:sz="4" w:space="0" w:color="auto"/>
              <w:right w:val="single" w:sz="4" w:space="0" w:color="auto"/>
            </w:tcBorders>
            <w:shd w:val="clear" w:color="000000" w:fill="D9D9D9"/>
            <w:vAlign w:val="center"/>
            <w:hideMark/>
          </w:tcPr>
          <w:p w14:paraId="4DB4EB60" w14:textId="77777777" w:rsidR="00C5223B" w:rsidRPr="00EB06AF" w:rsidRDefault="00C5223B" w:rsidP="009D7B43">
            <w:pPr>
              <w:spacing w:before="100" w:beforeAutospacing="1"/>
              <w:rPr>
                <w:rFonts w:ascii="Arial" w:eastAsia="Times New Roman" w:hAnsi="Arial" w:cs="Arial"/>
                <w:b/>
                <w:bCs/>
                <w:color w:val="000000"/>
                <w:sz w:val="18"/>
                <w:szCs w:val="18"/>
              </w:rPr>
            </w:pPr>
            <w:r w:rsidRPr="00EB06AF">
              <w:rPr>
                <w:rFonts w:ascii="Arial" w:eastAsia="Times New Roman" w:hAnsi="Arial" w:cs="Arial"/>
                <w:b/>
                <w:bCs/>
                <w:color w:val="000000"/>
                <w:sz w:val="18"/>
                <w:szCs w:val="18"/>
              </w:rPr>
              <w:t>Comentarios</w:t>
            </w:r>
          </w:p>
        </w:tc>
        <w:tc>
          <w:tcPr>
            <w:tcW w:w="1134" w:type="dxa"/>
            <w:tcBorders>
              <w:top w:val="nil"/>
              <w:left w:val="nil"/>
              <w:bottom w:val="single" w:sz="4" w:space="0" w:color="auto"/>
              <w:right w:val="single" w:sz="4" w:space="0" w:color="auto"/>
            </w:tcBorders>
            <w:shd w:val="clear" w:color="000000" w:fill="D9D9D9"/>
            <w:vAlign w:val="center"/>
            <w:hideMark/>
          </w:tcPr>
          <w:p w14:paraId="30B69C8A"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xml:space="preserve">Tipo de respuesta texto </w:t>
            </w:r>
          </w:p>
        </w:tc>
        <w:tc>
          <w:tcPr>
            <w:tcW w:w="4438" w:type="dxa"/>
            <w:tcBorders>
              <w:top w:val="nil"/>
              <w:left w:val="nil"/>
              <w:bottom w:val="single" w:sz="4" w:space="0" w:color="auto"/>
              <w:right w:val="single" w:sz="4" w:space="0" w:color="auto"/>
            </w:tcBorders>
            <w:shd w:val="clear" w:color="000000" w:fill="D9D9D9"/>
            <w:vAlign w:val="center"/>
            <w:hideMark/>
          </w:tcPr>
          <w:p w14:paraId="68A02BBA" w14:textId="77777777" w:rsidR="00C5223B" w:rsidRPr="00EB06AF" w:rsidRDefault="00C5223B" w:rsidP="009D7B43">
            <w:pPr>
              <w:spacing w:before="100" w:beforeAutospacing="1"/>
              <w:rPr>
                <w:rFonts w:ascii="Arial" w:eastAsia="Times New Roman" w:hAnsi="Arial" w:cs="Arial"/>
                <w:color w:val="000000"/>
                <w:sz w:val="18"/>
                <w:szCs w:val="18"/>
              </w:rPr>
            </w:pPr>
            <w:r w:rsidRPr="00EB06AF">
              <w:rPr>
                <w:rFonts w:ascii="Arial" w:eastAsia="Times New Roman" w:hAnsi="Arial" w:cs="Arial"/>
                <w:color w:val="000000"/>
                <w:sz w:val="18"/>
                <w:szCs w:val="18"/>
              </w:rPr>
              <w:t> </w:t>
            </w:r>
          </w:p>
        </w:tc>
      </w:tr>
    </w:tbl>
    <w:p w14:paraId="43AF3A56" w14:textId="77777777" w:rsidR="00C5223B" w:rsidRDefault="00C5223B" w:rsidP="001627F0">
      <w:pPr>
        <w:spacing w:after="0" w:line="240" w:lineRule="auto"/>
        <w:rPr>
          <w:rFonts w:ascii="Arial" w:eastAsia="Arial" w:hAnsi="Arial" w:cs="Arial"/>
          <w:b/>
        </w:rPr>
      </w:pPr>
    </w:p>
    <w:p w14:paraId="3F91E4C1" w14:textId="77777777" w:rsidR="004C5B65" w:rsidRDefault="004C5B65">
      <w:pPr>
        <w:rPr>
          <w:rFonts w:ascii="Arial" w:eastAsia="Arial" w:hAnsi="Arial" w:cs="Arial"/>
          <w:b/>
        </w:rPr>
      </w:pPr>
    </w:p>
    <w:p w14:paraId="5B0189C4" w14:textId="77777777" w:rsidR="004C5B65" w:rsidRDefault="004C5B65">
      <w:pPr>
        <w:rPr>
          <w:rFonts w:ascii="Arial" w:eastAsia="Arial" w:hAnsi="Arial" w:cs="Arial"/>
          <w:b/>
        </w:rPr>
      </w:pPr>
    </w:p>
    <w:p w14:paraId="650F133F" w14:textId="77777777" w:rsidR="004C5B65" w:rsidRDefault="004C5B65">
      <w:pPr>
        <w:rPr>
          <w:rFonts w:ascii="Arial" w:eastAsia="Arial" w:hAnsi="Arial" w:cs="Arial"/>
          <w:b/>
        </w:rPr>
      </w:pPr>
    </w:p>
    <w:p w14:paraId="0E623912" w14:textId="77777777" w:rsidR="004C5B65" w:rsidRDefault="004C5B65">
      <w:pPr>
        <w:rPr>
          <w:rFonts w:ascii="Arial" w:eastAsia="Arial" w:hAnsi="Arial" w:cs="Arial"/>
          <w:b/>
        </w:rPr>
      </w:pPr>
    </w:p>
    <w:p w14:paraId="69343191" w14:textId="77777777" w:rsidR="004C5B65" w:rsidRDefault="004C5B65">
      <w:pPr>
        <w:rPr>
          <w:rFonts w:ascii="Arial" w:eastAsia="Arial" w:hAnsi="Arial" w:cs="Arial"/>
          <w:b/>
        </w:rPr>
      </w:pPr>
    </w:p>
    <w:p w14:paraId="125E7333" w14:textId="77777777" w:rsidR="004C5B65" w:rsidRDefault="004C5B65">
      <w:pPr>
        <w:rPr>
          <w:rFonts w:ascii="Arial" w:eastAsia="Arial" w:hAnsi="Arial" w:cs="Arial"/>
          <w:b/>
        </w:rPr>
      </w:pPr>
    </w:p>
    <w:p w14:paraId="2392163B" w14:textId="36398860" w:rsidR="001D6BCF" w:rsidRDefault="001D6BCF">
      <w:pPr>
        <w:rPr>
          <w:rFonts w:ascii="Arial" w:eastAsia="Arial" w:hAnsi="Arial" w:cs="Arial"/>
          <w:b/>
        </w:rPr>
      </w:pPr>
      <w:r>
        <w:rPr>
          <w:rFonts w:ascii="Arial" w:eastAsia="Arial" w:hAnsi="Arial" w:cs="Arial"/>
          <w:b/>
        </w:rPr>
        <w:br w:type="page"/>
      </w:r>
    </w:p>
    <w:tbl>
      <w:tblPr>
        <w:tblStyle w:val="Tablaconcuadrcula"/>
        <w:tblW w:w="0" w:type="auto"/>
        <w:tblLook w:val="04A0" w:firstRow="1" w:lastRow="0" w:firstColumn="1" w:lastColumn="0" w:noHBand="0" w:noVBand="1"/>
      </w:tblPr>
      <w:tblGrid>
        <w:gridCol w:w="8828"/>
      </w:tblGrid>
      <w:tr w:rsidR="008D3AB4" w14:paraId="3E792BF4" w14:textId="77777777" w:rsidTr="008D3AB4">
        <w:tc>
          <w:tcPr>
            <w:tcW w:w="8828" w:type="dxa"/>
            <w:shd w:val="clear" w:color="auto" w:fill="D99594" w:themeFill="accent2" w:themeFillTint="99"/>
          </w:tcPr>
          <w:p w14:paraId="7E91E7DE" w14:textId="74EE1D14" w:rsidR="008D3AB4" w:rsidRPr="008D3AB4" w:rsidRDefault="008D3AB4" w:rsidP="008D3AB4">
            <w:pPr>
              <w:pStyle w:val="Ttulo2"/>
              <w:ind w:left="360"/>
              <w:outlineLvl w:val="1"/>
              <w:rPr>
                <w:rFonts w:eastAsia="Arial" w:cs="Arial"/>
                <w:b w:val="0"/>
              </w:rPr>
            </w:pPr>
            <w:r w:rsidRPr="008D3AB4">
              <w:rPr>
                <w:rFonts w:eastAsia="Arial"/>
              </w:rPr>
              <w:lastRenderedPageBreak/>
              <w:t>Objetivo 6.</w:t>
            </w:r>
            <w:r>
              <w:rPr>
                <w:rFonts w:eastAsia="Arial"/>
                <w:b w:val="0"/>
              </w:rPr>
              <w:t xml:space="preserve"> </w:t>
            </w:r>
            <w:r w:rsidRPr="008D3AB4">
              <w:rPr>
                <w:rFonts w:eastAsia="Arial"/>
                <w:b w:val="0"/>
              </w:rPr>
              <w:t>Propiciar estrategias institucionales de acercamiento, para la asistencia técnica en seguridad del paciente en odontología, a los actores de que integran el proceso de atención en salud bucal de la ciudad de Medellín.</w:t>
            </w:r>
          </w:p>
        </w:tc>
      </w:tr>
    </w:tbl>
    <w:p w14:paraId="1857011A" w14:textId="77777777" w:rsidR="008D3AB4" w:rsidRDefault="008D3AB4">
      <w:pPr>
        <w:rPr>
          <w:rFonts w:ascii="Arial" w:eastAsia="Arial" w:hAnsi="Arial" w:cs="Arial"/>
          <w:b/>
        </w:rPr>
      </w:pPr>
    </w:p>
    <w:p w14:paraId="5C704AC8" w14:textId="24F24F11" w:rsidR="008D3AB4" w:rsidRDefault="008D3AB4">
      <w:pPr>
        <w:rPr>
          <w:rFonts w:ascii="Arial" w:eastAsia="Arial" w:hAnsi="Arial" w:cs="Arial"/>
          <w:sz w:val="24"/>
        </w:rPr>
      </w:pPr>
      <w:r>
        <w:rPr>
          <w:rFonts w:ascii="Arial" w:eastAsia="Arial" w:hAnsi="Arial" w:cs="Arial"/>
          <w:b/>
        </w:rPr>
        <w:t xml:space="preserve">6.4.   </w:t>
      </w:r>
      <w:r w:rsidRPr="008D3AB4">
        <w:rPr>
          <w:rFonts w:ascii="Arial" w:eastAsia="Arial" w:hAnsi="Arial" w:cs="Arial"/>
        </w:rPr>
        <w:t xml:space="preserve">Durante el </w:t>
      </w:r>
      <w:r w:rsidRPr="008D3AB4">
        <w:rPr>
          <w:rFonts w:ascii="Arial" w:eastAsia="Arial" w:hAnsi="Arial" w:cs="Arial"/>
          <w:sz w:val="24"/>
        </w:rPr>
        <w:t>año 2021,</w:t>
      </w:r>
      <w:r>
        <w:rPr>
          <w:rFonts w:ascii="Arial" w:eastAsia="Arial" w:hAnsi="Arial" w:cs="Arial"/>
          <w:sz w:val="24"/>
        </w:rPr>
        <w:t xml:space="preserve"> desde la Sala Situacional se r</w:t>
      </w:r>
      <w:r w:rsidRPr="008D3AB4">
        <w:rPr>
          <w:rFonts w:ascii="Arial" w:eastAsia="Arial" w:hAnsi="Arial" w:cs="Arial"/>
          <w:sz w:val="24"/>
        </w:rPr>
        <w:t>ealiza</w:t>
      </w:r>
      <w:r>
        <w:rPr>
          <w:rFonts w:ascii="Arial" w:eastAsia="Arial" w:hAnsi="Arial" w:cs="Arial"/>
          <w:sz w:val="24"/>
        </w:rPr>
        <w:t>ron c</w:t>
      </w:r>
      <w:r w:rsidRPr="008D3AB4">
        <w:rPr>
          <w:rFonts w:ascii="Arial" w:eastAsia="Arial" w:hAnsi="Arial" w:cs="Arial"/>
          <w:sz w:val="24"/>
        </w:rPr>
        <w:t>apacitaciones en el tema de "eventos adversos", dirigidas a personal de salud bucal, de cada una de las EAPB de la ciudad, las más importantes</w:t>
      </w:r>
      <w:r>
        <w:rPr>
          <w:rFonts w:ascii="Arial" w:eastAsia="Arial" w:hAnsi="Arial" w:cs="Arial"/>
          <w:sz w:val="24"/>
        </w:rPr>
        <w:t>, en dichos espacios p</w:t>
      </w:r>
      <w:r w:rsidRPr="008D3AB4">
        <w:rPr>
          <w:rFonts w:ascii="Arial" w:eastAsia="Arial" w:hAnsi="Arial" w:cs="Arial"/>
          <w:sz w:val="24"/>
        </w:rPr>
        <w:t>articiparon odontólogos, higienistas y auxiliares</w:t>
      </w:r>
      <w:r>
        <w:rPr>
          <w:rFonts w:ascii="Arial" w:eastAsia="Arial" w:hAnsi="Arial" w:cs="Arial"/>
          <w:sz w:val="24"/>
        </w:rPr>
        <w:t xml:space="preserve"> </w:t>
      </w:r>
      <w:r w:rsidRPr="008D3AB4">
        <w:rPr>
          <w:rFonts w:ascii="Arial" w:eastAsia="Arial" w:hAnsi="Arial" w:cs="Arial"/>
          <w:sz w:val="24"/>
        </w:rPr>
        <w:t>de las IPS, instituciones prestadoras de salud bucal.</w:t>
      </w:r>
    </w:p>
    <w:p w14:paraId="6928F417" w14:textId="77777777" w:rsidR="004C5B65" w:rsidRPr="008D3AB4" w:rsidRDefault="004C5B65">
      <w:pPr>
        <w:rPr>
          <w:rFonts w:ascii="Arial" w:eastAsia="Arial" w:hAnsi="Arial" w:cs="Arial"/>
          <w:sz w:val="24"/>
        </w:rPr>
      </w:pPr>
    </w:p>
    <w:p w14:paraId="7854D2D3" w14:textId="6547D603" w:rsidR="004C5B65" w:rsidRPr="004C5B65" w:rsidRDefault="004C5B65" w:rsidP="004C5B65">
      <w:pPr>
        <w:jc w:val="center"/>
        <w:rPr>
          <w:rFonts w:ascii="Arial" w:hAnsi="Arial" w:cs="Arial"/>
        </w:rPr>
      </w:pPr>
      <w:r>
        <w:rPr>
          <w:rFonts w:ascii="Arial" w:hAnsi="Arial" w:cs="Arial"/>
        </w:rPr>
        <w:t>C</w:t>
      </w:r>
      <w:r w:rsidRPr="004C5B65">
        <w:rPr>
          <w:rFonts w:ascii="Arial" w:hAnsi="Arial" w:cs="Arial"/>
        </w:rPr>
        <w:t>apacitaci</w:t>
      </w:r>
      <w:r>
        <w:rPr>
          <w:rFonts w:ascii="Arial" w:hAnsi="Arial" w:cs="Arial"/>
        </w:rPr>
        <w:t>ones e</w:t>
      </w:r>
      <w:r w:rsidRPr="004C5B65">
        <w:rPr>
          <w:rFonts w:ascii="Arial" w:hAnsi="Arial" w:cs="Arial"/>
        </w:rPr>
        <w:t xml:space="preserve">n </w:t>
      </w:r>
      <w:r>
        <w:rPr>
          <w:rFonts w:ascii="Arial" w:hAnsi="Arial" w:cs="Arial"/>
        </w:rPr>
        <w:t>S</w:t>
      </w:r>
      <w:r w:rsidRPr="004C5B65">
        <w:rPr>
          <w:rFonts w:ascii="Arial" w:hAnsi="Arial" w:cs="Arial"/>
        </w:rPr>
        <w:t>eguridad del Paciente, enmarcado desde la Política Pública de Salud Bucal y la Sala Situacional de Seguridad del Paciente. Dirigida al personal de salud bucal de las EAPB, odontólogos, higienistas, auxiliares de salud bucal.</w:t>
      </w:r>
    </w:p>
    <w:tbl>
      <w:tblPr>
        <w:tblStyle w:val="Tablaconcuadrcula"/>
        <w:tblpPr w:leftFromText="141" w:rightFromText="141" w:vertAnchor="page" w:horzAnchor="margin" w:tblpY="7471"/>
        <w:tblW w:w="0" w:type="auto"/>
        <w:tblLook w:val="04A0" w:firstRow="1" w:lastRow="0" w:firstColumn="1" w:lastColumn="0" w:noHBand="0" w:noVBand="1"/>
      </w:tblPr>
      <w:tblGrid>
        <w:gridCol w:w="2796"/>
        <w:gridCol w:w="1594"/>
        <w:gridCol w:w="3969"/>
      </w:tblGrid>
      <w:tr w:rsidR="004C5B65" w:rsidRPr="004C5B65" w14:paraId="287C110A" w14:textId="77777777" w:rsidTr="004C5B65">
        <w:tc>
          <w:tcPr>
            <w:tcW w:w="2796" w:type="dxa"/>
            <w:shd w:val="clear" w:color="auto" w:fill="DDD9C3" w:themeFill="background2" w:themeFillShade="E6"/>
          </w:tcPr>
          <w:p w14:paraId="25A11E54" w14:textId="77777777" w:rsidR="004C5B65" w:rsidRPr="004C5B65" w:rsidRDefault="004C5B65" w:rsidP="004C5B65">
            <w:pPr>
              <w:rPr>
                <w:rFonts w:ascii="Arial" w:eastAsia="Arial" w:hAnsi="Arial" w:cs="Arial"/>
                <w:b/>
              </w:rPr>
            </w:pPr>
          </w:p>
          <w:p w14:paraId="31153204" w14:textId="77777777" w:rsidR="004C5B65" w:rsidRPr="004C5B65" w:rsidRDefault="004C5B65" w:rsidP="004C5B65">
            <w:pPr>
              <w:rPr>
                <w:rFonts w:ascii="Arial" w:eastAsia="Arial" w:hAnsi="Arial" w:cs="Arial"/>
                <w:b/>
              </w:rPr>
            </w:pPr>
            <w:r w:rsidRPr="004C5B65">
              <w:rPr>
                <w:rFonts w:ascii="Arial" w:eastAsia="Arial" w:hAnsi="Arial" w:cs="Arial"/>
                <w:b/>
              </w:rPr>
              <w:t>Institución participante</w:t>
            </w:r>
          </w:p>
        </w:tc>
        <w:tc>
          <w:tcPr>
            <w:tcW w:w="1594" w:type="dxa"/>
            <w:shd w:val="clear" w:color="auto" w:fill="DDD9C3" w:themeFill="background2" w:themeFillShade="E6"/>
          </w:tcPr>
          <w:p w14:paraId="152C9175" w14:textId="77777777" w:rsidR="004C5B65" w:rsidRPr="004C5B65" w:rsidRDefault="004C5B65" w:rsidP="004C5B65">
            <w:pPr>
              <w:rPr>
                <w:rFonts w:ascii="Arial" w:eastAsia="Arial" w:hAnsi="Arial" w:cs="Arial"/>
                <w:b/>
              </w:rPr>
            </w:pPr>
            <w:r w:rsidRPr="004C5B65">
              <w:rPr>
                <w:rFonts w:ascii="Arial" w:eastAsia="Arial" w:hAnsi="Arial" w:cs="Arial"/>
                <w:b/>
              </w:rPr>
              <w:t>Fecha realización actividad</w:t>
            </w:r>
          </w:p>
        </w:tc>
        <w:tc>
          <w:tcPr>
            <w:tcW w:w="3969" w:type="dxa"/>
            <w:shd w:val="clear" w:color="auto" w:fill="DDD9C3" w:themeFill="background2" w:themeFillShade="E6"/>
          </w:tcPr>
          <w:p w14:paraId="69D4EC59" w14:textId="77777777" w:rsidR="004C5B65" w:rsidRPr="004C5B65" w:rsidRDefault="004C5B65" w:rsidP="004C5B65">
            <w:pPr>
              <w:rPr>
                <w:rFonts w:ascii="Arial" w:eastAsia="Arial" w:hAnsi="Arial" w:cs="Arial"/>
                <w:b/>
              </w:rPr>
            </w:pPr>
            <w:r w:rsidRPr="004C5B65">
              <w:rPr>
                <w:rFonts w:ascii="Arial" w:eastAsia="Arial" w:hAnsi="Arial" w:cs="Arial"/>
                <w:b/>
              </w:rPr>
              <w:t>Número de participantes, funcionarios odontólogos, higienistas, auxiliares, personal de calidad.</w:t>
            </w:r>
          </w:p>
        </w:tc>
      </w:tr>
      <w:tr w:rsidR="004C5B65" w:rsidRPr="004C5B65" w14:paraId="0223BC2B" w14:textId="77777777" w:rsidTr="004C5B65">
        <w:tc>
          <w:tcPr>
            <w:tcW w:w="2796" w:type="dxa"/>
          </w:tcPr>
          <w:p w14:paraId="3AA66607" w14:textId="77777777" w:rsidR="004C5B65" w:rsidRPr="004C5B65" w:rsidRDefault="004C5B65" w:rsidP="004C5B65">
            <w:pPr>
              <w:rPr>
                <w:rFonts w:ascii="Arial" w:eastAsia="Arial" w:hAnsi="Arial" w:cs="Arial"/>
                <w:b/>
              </w:rPr>
            </w:pPr>
            <w:r w:rsidRPr="004C5B65">
              <w:rPr>
                <w:rFonts w:ascii="Arial" w:eastAsia="Arial" w:hAnsi="Arial" w:cs="Arial"/>
                <w:b/>
              </w:rPr>
              <w:t>SURA</w:t>
            </w:r>
          </w:p>
        </w:tc>
        <w:tc>
          <w:tcPr>
            <w:tcW w:w="1594" w:type="dxa"/>
          </w:tcPr>
          <w:p w14:paraId="1CA4F9A1" w14:textId="77777777" w:rsidR="004C5B65" w:rsidRPr="004C5B65" w:rsidRDefault="004C5B65" w:rsidP="004C5B65">
            <w:pPr>
              <w:rPr>
                <w:rFonts w:ascii="Arial" w:eastAsia="Arial" w:hAnsi="Arial" w:cs="Arial"/>
                <w:b/>
              </w:rPr>
            </w:pPr>
            <w:r w:rsidRPr="004C5B65">
              <w:rPr>
                <w:rFonts w:ascii="Arial" w:eastAsia="Arial" w:hAnsi="Arial" w:cs="Arial"/>
                <w:b/>
              </w:rPr>
              <w:t>29-06-2021</w:t>
            </w:r>
          </w:p>
        </w:tc>
        <w:tc>
          <w:tcPr>
            <w:tcW w:w="3969" w:type="dxa"/>
          </w:tcPr>
          <w:p w14:paraId="00095C3A" w14:textId="77777777" w:rsidR="004C5B65" w:rsidRPr="004C5B65" w:rsidRDefault="004C5B65" w:rsidP="004C5B65">
            <w:pPr>
              <w:jc w:val="center"/>
              <w:rPr>
                <w:rFonts w:ascii="Arial" w:eastAsia="Arial" w:hAnsi="Arial" w:cs="Arial"/>
                <w:b/>
              </w:rPr>
            </w:pPr>
            <w:r w:rsidRPr="004C5B65">
              <w:rPr>
                <w:rFonts w:ascii="Arial" w:eastAsia="Arial" w:hAnsi="Arial" w:cs="Arial"/>
                <w:b/>
              </w:rPr>
              <w:t>86</w:t>
            </w:r>
          </w:p>
        </w:tc>
      </w:tr>
      <w:tr w:rsidR="004C5B65" w:rsidRPr="004C5B65" w14:paraId="36B53B3C" w14:textId="77777777" w:rsidTr="004C5B65">
        <w:tc>
          <w:tcPr>
            <w:tcW w:w="2796" w:type="dxa"/>
          </w:tcPr>
          <w:p w14:paraId="2FF67FB6" w14:textId="77777777" w:rsidR="004C5B65" w:rsidRPr="004C5B65" w:rsidRDefault="004C5B65" w:rsidP="004C5B65">
            <w:pPr>
              <w:rPr>
                <w:rFonts w:ascii="Arial" w:eastAsia="Arial" w:hAnsi="Arial" w:cs="Arial"/>
                <w:b/>
              </w:rPr>
            </w:pPr>
            <w:r w:rsidRPr="004C5B65">
              <w:rPr>
                <w:rFonts w:ascii="Arial" w:eastAsia="Arial" w:hAnsi="Arial" w:cs="Arial"/>
                <w:b/>
              </w:rPr>
              <w:t xml:space="preserve">COOMEVA </w:t>
            </w:r>
          </w:p>
        </w:tc>
        <w:tc>
          <w:tcPr>
            <w:tcW w:w="1594" w:type="dxa"/>
          </w:tcPr>
          <w:p w14:paraId="1E8E3232" w14:textId="77777777" w:rsidR="004C5B65" w:rsidRPr="004C5B65" w:rsidRDefault="004C5B65" w:rsidP="004C5B65">
            <w:pPr>
              <w:rPr>
                <w:rFonts w:ascii="Arial" w:eastAsia="Arial" w:hAnsi="Arial" w:cs="Arial"/>
                <w:b/>
              </w:rPr>
            </w:pPr>
            <w:r w:rsidRPr="004C5B65">
              <w:rPr>
                <w:rFonts w:ascii="Arial" w:eastAsia="Arial" w:hAnsi="Arial" w:cs="Arial"/>
                <w:b/>
              </w:rPr>
              <w:t>30-06-2021</w:t>
            </w:r>
          </w:p>
        </w:tc>
        <w:tc>
          <w:tcPr>
            <w:tcW w:w="3969" w:type="dxa"/>
          </w:tcPr>
          <w:p w14:paraId="50285798" w14:textId="77777777" w:rsidR="004C5B65" w:rsidRPr="004C5B65" w:rsidRDefault="004C5B65" w:rsidP="004C5B65">
            <w:pPr>
              <w:jc w:val="center"/>
              <w:rPr>
                <w:rFonts w:ascii="Arial" w:eastAsia="Arial" w:hAnsi="Arial" w:cs="Arial"/>
                <w:b/>
              </w:rPr>
            </w:pPr>
            <w:r w:rsidRPr="004C5B65">
              <w:rPr>
                <w:rFonts w:ascii="Arial" w:eastAsia="Arial" w:hAnsi="Arial" w:cs="Arial"/>
                <w:b/>
              </w:rPr>
              <w:t>72</w:t>
            </w:r>
          </w:p>
        </w:tc>
      </w:tr>
      <w:tr w:rsidR="004C5B65" w:rsidRPr="004C5B65" w14:paraId="5DEB1EF5" w14:textId="77777777" w:rsidTr="004C5B65">
        <w:tc>
          <w:tcPr>
            <w:tcW w:w="2796" w:type="dxa"/>
          </w:tcPr>
          <w:p w14:paraId="61AE3E8B" w14:textId="77777777" w:rsidR="004C5B65" w:rsidRPr="004C5B65" w:rsidRDefault="004C5B65" w:rsidP="004C5B65">
            <w:pPr>
              <w:rPr>
                <w:rFonts w:ascii="Arial" w:eastAsia="Arial" w:hAnsi="Arial" w:cs="Arial"/>
                <w:b/>
              </w:rPr>
            </w:pPr>
            <w:r w:rsidRPr="004C5B65">
              <w:rPr>
                <w:rFonts w:ascii="Arial" w:eastAsia="Arial" w:hAnsi="Arial" w:cs="Arial"/>
                <w:b/>
              </w:rPr>
              <w:t>METROSALUD-SAVIA SALUD</w:t>
            </w:r>
          </w:p>
        </w:tc>
        <w:tc>
          <w:tcPr>
            <w:tcW w:w="1594" w:type="dxa"/>
          </w:tcPr>
          <w:p w14:paraId="74A23ADA" w14:textId="77777777" w:rsidR="004C5B65" w:rsidRPr="004C5B65" w:rsidRDefault="004C5B65" w:rsidP="004C5B65">
            <w:pPr>
              <w:rPr>
                <w:rFonts w:ascii="Arial" w:eastAsia="Arial" w:hAnsi="Arial" w:cs="Arial"/>
                <w:b/>
              </w:rPr>
            </w:pPr>
            <w:r w:rsidRPr="004C5B65">
              <w:rPr>
                <w:rFonts w:ascii="Arial" w:eastAsia="Arial" w:hAnsi="Arial" w:cs="Arial"/>
                <w:b/>
              </w:rPr>
              <w:t>10-06-2021</w:t>
            </w:r>
          </w:p>
        </w:tc>
        <w:tc>
          <w:tcPr>
            <w:tcW w:w="3969" w:type="dxa"/>
          </w:tcPr>
          <w:p w14:paraId="0EB8ADAB" w14:textId="77777777" w:rsidR="004C5B65" w:rsidRPr="004C5B65" w:rsidRDefault="004C5B65" w:rsidP="004C5B65">
            <w:pPr>
              <w:jc w:val="center"/>
              <w:rPr>
                <w:rFonts w:ascii="Arial" w:eastAsia="Arial" w:hAnsi="Arial" w:cs="Arial"/>
                <w:b/>
              </w:rPr>
            </w:pPr>
            <w:r w:rsidRPr="004C5B65">
              <w:rPr>
                <w:rFonts w:ascii="Arial" w:eastAsia="Arial" w:hAnsi="Arial" w:cs="Arial"/>
                <w:b/>
              </w:rPr>
              <w:t>86</w:t>
            </w:r>
          </w:p>
        </w:tc>
      </w:tr>
      <w:tr w:rsidR="004C5B65" w:rsidRPr="004C5B65" w14:paraId="6D8C2973" w14:textId="77777777" w:rsidTr="004C5B65">
        <w:tc>
          <w:tcPr>
            <w:tcW w:w="2796" w:type="dxa"/>
          </w:tcPr>
          <w:p w14:paraId="200F92CB" w14:textId="77777777" w:rsidR="004C5B65" w:rsidRPr="004C5B65" w:rsidRDefault="004C5B65" w:rsidP="004C5B65">
            <w:pPr>
              <w:rPr>
                <w:rFonts w:ascii="Arial" w:eastAsia="Arial" w:hAnsi="Arial" w:cs="Arial"/>
                <w:b/>
              </w:rPr>
            </w:pPr>
            <w:r w:rsidRPr="004C5B65">
              <w:rPr>
                <w:rFonts w:ascii="Arial" w:eastAsia="Arial" w:hAnsi="Arial" w:cs="Arial"/>
                <w:b/>
              </w:rPr>
              <w:t>SALUD TOTAL</w:t>
            </w:r>
          </w:p>
        </w:tc>
        <w:tc>
          <w:tcPr>
            <w:tcW w:w="1594" w:type="dxa"/>
          </w:tcPr>
          <w:p w14:paraId="107F3DE8" w14:textId="77777777" w:rsidR="004C5B65" w:rsidRPr="004C5B65" w:rsidRDefault="004C5B65" w:rsidP="004C5B65">
            <w:pPr>
              <w:rPr>
                <w:rFonts w:ascii="Arial" w:eastAsia="Arial" w:hAnsi="Arial" w:cs="Arial"/>
                <w:b/>
              </w:rPr>
            </w:pPr>
            <w:r w:rsidRPr="004C5B65">
              <w:rPr>
                <w:rFonts w:ascii="Arial" w:eastAsia="Arial" w:hAnsi="Arial" w:cs="Arial"/>
                <w:b/>
              </w:rPr>
              <w:t>08-11-2021</w:t>
            </w:r>
          </w:p>
        </w:tc>
        <w:tc>
          <w:tcPr>
            <w:tcW w:w="3969" w:type="dxa"/>
          </w:tcPr>
          <w:p w14:paraId="7C769DAE" w14:textId="77777777" w:rsidR="004C5B65" w:rsidRPr="004C5B65" w:rsidRDefault="004C5B65" w:rsidP="004C5B65">
            <w:pPr>
              <w:jc w:val="center"/>
              <w:rPr>
                <w:rFonts w:ascii="Arial" w:eastAsia="Arial" w:hAnsi="Arial" w:cs="Arial"/>
                <w:b/>
              </w:rPr>
            </w:pPr>
            <w:r w:rsidRPr="004C5B65">
              <w:rPr>
                <w:rFonts w:ascii="Arial" w:eastAsia="Arial" w:hAnsi="Arial" w:cs="Arial"/>
                <w:b/>
              </w:rPr>
              <w:t>220</w:t>
            </w:r>
          </w:p>
        </w:tc>
      </w:tr>
      <w:tr w:rsidR="004C5B65" w:rsidRPr="004C5B65" w14:paraId="144B438A" w14:textId="77777777" w:rsidTr="004C5B65">
        <w:tc>
          <w:tcPr>
            <w:tcW w:w="2796" w:type="dxa"/>
          </w:tcPr>
          <w:p w14:paraId="351F09C1" w14:textId="77777777" w:rsidR="004C5B65" w:rsidRPr="004C5B65" w:rsidRDefault="004C5B65" w:rsidP="004C5B65">
            <w:pPr>
              <w:rPr>
                <w:rFonts w:ascii="Arial" w:eastAsia="Arial" w:hAnsi="Arial" w:cs="Arial"/>
                <w:b/>
              </w:rPr>
            </w:pPr>
            <w:r w:rsidRPr="004C5B65">
              <w:rPr>
                <w:rFonts w:ascii="Arial" w:eastAsia="Arial" w:hAnsi="Arial" w:cs="Arial"/>
                <w:b/>
              </w:rPr>
              <w:t>COLSANITAS</w:t>
            </w:r>
          </w:p>
        </w:tc>
        <w:tc>
          <w:tcPr>
            <w:tcW w:w="1594" w:type="dxa"/>
          </w:tcPr>
          <w:p w14:paraId="02C5F707" w14:textId="77777777" w:rsidR="004C5B65" w:rsidRPr="004C5B65" w:rsidRDefault="004C5B65" w:rsidP="004C5B65">
            <w:pPr>
              <w:rPr>
                <w:rFonts w:ascii="Arial" w:eastAsia="Arial" w:hAnsi="Arial" w:cs="Arial"/>
                <w:b/>
              </w:rPr>
            </w:pPr>
            <w:r w:rsidRPr="004C5B65">
              <w:rPr>
                <w:rFonts w:ascii="Arial" w:eastAsia="Arial" w:hAnsi="Arial" w:cs="Arial"/>
                <w:b/>
              </w:rPr>
              <w:t>28-05-2021</w:t>
            </w:r>
          </w:p>
        </w:tc>
        <w:tc>
          <w:tcPr>
            <w:tcW w:w="3969" w:type="dxa"/>
          </w:tcPr>
          <w:p w14:paraId="7FA266B6" w14:textId="77777777" w:rsidR="004C5B65" w:rsidRPr="004C5B65" w:rsidRDefault="004C5B65" w:rsidP="004C5B65">
            <w:pPr>
              <w:jc w:val="center"/>
              <w:rPr>
                <w:rFonts w:ascii="Arial" w:eastAsia="Arial" w:hAnsi="Arial" w:cs="Arial"/>
                <w:b/>
              </w:rPr>
            </w:pPr>
            <w:r w:rsidRPr="004C5B65">
              <w:rPr>
                <w:rFonts w:ascii="Arial" w:eastAsia="Arial" w:hAnsi="Arial" w:cs="Arial"/>
                <w:b/>
              </w:rPr>
              <w:t>31</w:t>
            </w:r>
          </w:p>
        </w:tc>
      </w:tr>
      <w:tr w:rsidR="004C5B65" w:rsidRPr="004C5B65" w14:paraId="0BC8DF51" w14:textId="77777777" w:rsidTr="004C5B65">
        <w:tc>
          <w:tcPr>
            <w:tcW w:w="2796" w:type="dxa"/>
          </w:tcPr>
          <w:p w14:paraId="266AD36F" w14:textId="77777777" w:rsidR="004C5B65" w:rsidRPr="004C5B65" w:rsidRDefault="004C5B65" w:rsidP="004C5B65">
            <w:pPr>
              <w:rPr>
                <w:rFonts w:ascii="Arial" w:eastAsia="Arial" w:hAnsi="Arial" w:cs="Arial"/>
                <w:b/>
              </w:rPr>
            </w:pPr>
            <w:r w:rsidRPr="004C5B65">
              <w:rPr>
                <w:rFonts w:ascii="Arial" w:eastAsia="Arial" w:hAnsi="Arial" w:cs="Arial"/>
                <w:b/>
              </w:rPr>
              <w:t>NUEVA EPS</w:t>
            </w:r>
          </w:p>
        </w:tc>
        <w:tc>
          <w:tcPr>
            <w:tcW w:w="1594" w:type="dxa"/>
          </w:tcPr>
          <w:p w14:paraId="6B3E1C0B" w14:textId="77777777" w:rsidR="004C5B65" w:rsidRPr="004C5B65" w:rsidRDefault="004C5B65" w:rsidP="004C5B65">
            <w:pPr>
              <w:rPr>
                <w:rFonts w:ascii="Arial" w:eastAsia="Arial" w:hAnsi="Arial" w:cs="Arial"/>
                <w:b/>
              </w:rPr>
            </w:pPr>
            <w:r w:rsidRPr="004C5B65">
              <w:rPr>
                <w:rFonts w:ascii="Arial" w:eastAsia="Arial" w:hAnsi="Arial" w:cs="Arial"/>
                <w:b/>
              </w:rPr>
              <w:t>06-08-2021</w:t>
            </w:r>
          </w:p>
        </w:tc>
        <w:tc>
          <w:tcPr>
            <w:tcW w:w="3969" w:type="dxa"/>
          </w:tcPr>
          <w:p w14:paraId="48C6C037" w14:textId="77777777" w:rsidR="004C5B65" w:rsidRPr="004C5B65" w:rsidRDefault="004C5B65" w:rsidP="004C5B65">
            <w:pPr>
              <w:jc w:val="center"/>
              <w:rPr>
                <w:rFonts w:ascii="Arial" w:eastAsia="Arial" w:hAnsi="Arial" w:cs="Arial"/>
                <w:b/>
              </w:rPr>
            </w:pPr>
            <w:r w:rsidRPr="004C5B65">
              <w:rPr>
                <w:rFonts w:ascii="Arial" w:eastAsia="Arial" w:hAnsi="Arial" w:cs="Arial"/>
                <w:b/>
              </w:rPr>
              <w:t>29</w:t>
            </w:r>
          </w:p>
        </w:tc>
      </w:tr>
      <w:tr w:rsidR="004C5B65" w:rsidRPr="004C5B65" w14:paraId="3836200B" w14:textId="77777777" w:rsidTr="004C5B65">
        <w:tc>
          <w:tcPr>
            <w:tcW w:w="2796" w:type="dxa"/>
          </w:tcPr>
          <w:p w14:paraId="342BD808" w14:textId="77777777" w:rsidR="004C5B65" w:rsidRPr="004C5B65" w:rsidRDefault="004C5B65" w:rsidP="004C5B65">
            <w:pPr>
              <w:rPr>
                <w:rFonts w:ascii="Arial" w:eastAsia="Arial" w:hAnsi="Arial" w:cs="Arial"/>
                <w:b/>
              </w:rPr>
            </w:pPr>
            <w:r w:rsidRPr="004C5B65">
              <w:rPr>
                <w:rFonts w:ascii="Arial" w:eastAsia="Arial" w:hAnsi="Arial" w:cs="Arial"/>
                <w:b/>
              </w:rPr>
              <w:t>IPS UNIVERSITARIA</w:t>
            </w:r>
          </w:p>
        </w:tc>
        <w:tc>
          <w:tcPr>
            <w:tcW w:w="1594" w:type="dxa"/>
          </w:tcPr>
          <w:p w14:paraId="110B67D3" w14:textId="77777777" w:rsidR="004C5B65" w:rsidRPr="004C5B65" w:rsidRDefault="004C5B65" w:rsidP="004C5B65">
            <w:pPr>
              <w:rPr>
                <w:rFonts w:ascii="Arial" w:eastAsia="Arial" w:hAnsi="Arial" w:cs="Arial"/>
                <w:b/>
              </w:rPr>
            </w:pPr>
            <w:r w:rsidRPr="004C5B65">
              <w:rPr>
                <w:rFonts w:ascii="Arial" w:eastAsia="Arial" w:hAnsi="Arial" w:cs="Arial"/>
                <w:b/>
              </w:rPr>
              <w:t>06-07-2021</w:t>
            </w:r>
          </w:p>
        </w:tc>
        <w:tc>
          <w:tcPr>
            <w:tcW w:w="3969" w:type="dxa"/>
          </w:tcPr>
          <w:p w14:paraId="7D9AD6FA" w14:textId="77777777" w:rsidR="004C5B65" w:rsidRPr="004C5B65" w:rsidRDefault="004C5B65" w:rsidP="004C5B65">
            <w:pPr>
              <w:jc w:val="center"/>
              <w:rPr>
                <w:rFonts w:ascii="Arial" w:eastAsia="Arial" w:hAnsi="Arial" w:cs="Arial"/>
                <w:b/>
              </w:rPr>
            </w:pPr>
            <w:r w:rsidRPr="004C5B65">
              <w:rPr>
                <w:rFonts w:ascii="Arial" w:eastAsia="Arial" w:hAnsi="Arial" w:cs="Arial"/>
                <w:b/>
              </w:rPr>
              <w:t>11</w:t>
            </w:r>
          </w:p>
        </w:tc>
      </w:tr>
      <w:tr w:rsidR="004C5B65" w:rsidRPr="004C5B65" w14:paraId="4B0BC37B" w14:textId="77777777" w:rsidTr="004C5B65">
        <w:tc>
          <w:tcPr>
            <w:tcW w:w="2796" w:type="dxa"/>
          </w:tcPr>
          <w:p w14:paraId="0F781D24" w14:textId="77777777" w:rsidR="004C5B65" w:rsidRPr="004C5B65" w:rsidRDefault="004C5B65" w:rsidP="004C5B65">
            <w:pPr>
              <w:rPr>
                <w:rFonts w:ascii="Arial" w:eastAsia="Arial" w:hAnsi="Arial" w:cs="Arial"/>
                <w:b/>
              </w:rPr>
            </w:pPr>
            <w:r w:rsidRPr="004C5B65">
              <w:rPr>
                <w:rFonts w:ascii="Arial" w:eastAsia="Arial" w:hAnsi="Arial" w:cs="Arial"/>
                <w:b/>
              </w:rPr>
              <w:t>SUMIMEDICAL</w:t>
            </w:r>
          </w:p>
        </w:tc>
        <w:tc>
          <w:tcPr>
            <w:tcW w:w="1594" w:type="dxa"/>
          </w:tcPr>
          <w:p w14:paraId="0E02AB13" w14:textId="77777777" w:rsidR="004C5B65" w:rsidRPr="004C5B65" w:rsidRDefault="004C5B65" w:rsidP="004C5B65">
            <w:pPr>
              <w:rPr>
                <w:rFonts w:ascii="Arial" w:eastAsia="Arial" w:hAnsi="Arial" w:cs="Arial"/>
                <w:b/>
              </w:rPr>
            </w:pPr>
            <w:r w:rsidRPr="004C5B65">
              <w:rPr>
                <w:rFonts w:ascii="Arial" w:eastAsia="Arial" w:hAnsi="Arial" w:cs="Arial"/>
                <w:b/>
              </w:rPr>
              <w:t>28-05-2021</w:t>
            </w:r>
          </w:p>
        </w:tc>
        <w:tc>
          <w:tcPr>
            <w:tcW w:w="3969" w:type="dxa"/>
          </w:tcPr>
          <w:p w14:paraId="1769A5D6" w14:textId="77777777" w:rsidR="004C5B65" w:rsidRPr="004C5B65" w:rsidRDefault="004C5B65" w:rsidP="004C5B65">
            <w:pPr>
              <w:jc w:val="center"/>
              <w:rPr>
                <w:rFonts w:ascii="Arial" w:eastAsia="Arial" w:hAnsi="Arial" w:cs="Arial"/>
                <w:b/>
              </w:rPr>
            </w:pPr>
            <w:r w:rsidRPr="004C5B65">
              <w:rPr>
                <w:rFonts w:ascii="Arial" w:eastAsia="Arial" w:hAnsi="Arial" w:cs="Arial"/>
                <w:b/>
              </w:rPr>
              <w:t>3</w:t>
            </w:r>
          </w:p>
        </w:tc>
      </w:tr>
      <w:tr w:rsidR="004C5B65" w:rsidRPr="004C5B65" w14:paraId="536982BA" w14:textId="77777777" w:rsidTr="004C5B65">
        <w:tc>
          <w:tcPr>
            <w:tcW w:w="2796" w:type="dxa"/>
          </w:tcPr>
          <w:p w14:paraId="1D571D21" w14:textId="77777777" w:rsidR="004C5B65" w:rsidRPr="004C5B65" w:rsidRDefault="004C5B65" w:rsidP="004C5B65">
            <w:pPr>
              <w:rPr>
                <w:rFonts w:ascii="Arial" w:eastAsia="Arial" w:hAnsi="Arial" w:cs="Arial"/>
                <w:b/>
              </w:rPr>
            </w:pPr>
            <w:r w:rsidRPr="004C5B65">
              <w:rPr>
                <w:rFonts w:ascii="Arial" w:eastAsia="Arial" w:hAnsi="Arial" w:cs="Arial"/>
                <w:b/>
              </w:rPr>
              <w:t>UNISALUD</w:t>
            </w:r>
          </w:p>
        </w:tc>
        <w:tc>
          <w:tcPr>
            <w:tcW w:w="1594" w:type="dxa"/>
          </w:tcPr>
          <w:p w14:paraId="32052D7E" w14:textId="77777777" w:rsidR="004C5B65" w:rsidRPr="004C5B65" w:rsidRDefault="004C5B65" w:rsidP="004C5B65">
            <w:pPr>
              <w:rPr>
                <w:rFonts w:ascii="Arial" w:eastAsia="Arial" w:hAnsi="Arial" w:cs="Arial"/>
                <w:b/>
              </w:rPr>
            </w:pPr>
            <w:r w:rsidRPr="004C5B65">
              <w:rPr>
                <w:rFonts w:ascii="Arial" w:eastAsia="Arial" w:hAnsi="Arial" w:cs="Arial"/>
                <w:b/>
              </w:rPr>
              <w:t>23-07-2021</w:t>
            </w:r>
          </w:p>
        </w:tc>
        <w:tc>
          <w:tcPr>
            <w:tcW w:w="3969" w:type="dxa"/>
          </w:tcPr>
          <w:p w14:paraId="0BAEFE96" w14:textId="77777777" w:rsidR="004C5B65" w:rsidRPr="004C5B65" w:rsidRDefault="004C5B65" w:rsidP="004C5B65">
            <w:pPr>
              <w:jc w:val="center"/>
              <w:rPr>
                <w:rFonts w:ascii="Arial" w:eastAsia="Arial" w:hAnsi="Arial" w:cs="Arial"/>
                <w:b/>
              </w:rPr>
            </w:pPr>
            <w:r w:rsidRPr="004C5B65">
              <w:rPr>
                <w:rFonts w:ascii="Arial" w:eastAsia="Arial" w:hAnsi="Arial" w:cs="Arial"/>
                <w:b/>
              </w:rPr>
              <w:t>9</w:t>
            </w:r>
          </w:p>
        </w:tc>
      </w:tr>
      <w:tr w:rsidR="004C5B65" w:rsidRPr="004C5B65" w14:paraId="7BDA7FDB" w14:textId="77777777" w:rsidTr="004C5B65">
        <w:tc>
          <w:tcPr>
            <w:tcW w:w="2796" w:type="dxa"/>
          </w:tcPr>
          <w:p w14:paraId="11C9094B" w14:textId="77777777" w:rsidR="004C5B65" w:rsidRPr="004C5B65" w:rsidRDefault="004C5B65" w:rsidP="004C5B65">
            <w:pPr>
              <w:rPr>
                <w:rFonts w:ascii="Arial" w:eastAsia="Arial" w:hAnsi="Arial" w:cs="Arial"/>
                <w:b/>
              </w:rPr>
            </w:pPr>
            <w:r w:rsidRPr="004C5B65">
              <w:rPr>
                <w:rFonts w:ascii="Arial" w:eastAsia="Arial" w:hAnsi="Arial" w:cs="Arial"/>
                <w:b/>
              </w:rPr>
              <w:t>ECOPETROL</w:t>
            </w:r>
          </w:p>
        </w:tc>
        <w:tc>
          <w:tcPr>
            <w:tcW w:w="1594" w:type="dxa"/>
          </w:tcPr>
          <w:p w14:paraId="68762F0D" w14:textId="77777777" w:rsidR="004C5B65" w:rsidRPr="004C5B65" w:rsidRDefault="004C5B65" w:rsidP="004C5B65">
            <w:pPr>
              <w:rPr>
                <w:rFonts w:ascii="Arial" w:eastAsia="Arial" w:hAnsi="Arial" w:cs="Arial"/>
                <w:b/>
              </w:rPr>
            </w:pPr>
            <w:r w:rsidRPr="004C5B65">
              <w:rPr>
                <w:rFonts w:ascii="Arial" w:eastAsia="Arial" w:hAnsi="Arial" w:cs="Arial"/>
                <w:b/>
              </w:rPr>
              <w:t>26-05-2021</w:t>
            </w:r>
          </w:p>
        </w:tc>
        <w:tc>
          <w:tcPr>
            <w:tcW w:w="3969" w:type="dxa"/>
          </w:tcPr>
          <w:p w14:paraId="18F7F764" w14:textId="77777777" w:rsidR="004C5B65" w:rsidRPr="004C5B65" w:rsidRDefault="004C5B65" w:rsidP="004C5B65">
            <w:pPr>
              <w:jc w:val="center"/>
              <w:rPr>
                <w:rFonts w:ascii="Arial" w:eastAsia="Arial" w:hAnsi="Arial" w:cs="Arial"/>
                <w:b/>
              </w:rPr>
            </w:pPr>
            <w:r w:rsidRPr="004C5B65">
              <w:rPr>
                <w:rFonts w:ascii="Arial" w:eastAsia="Arial" w:hAnsi="Arial" w:cs="Arial"/>
                <w:b/>
              </w:rPr>
              <w:t>11</w:t>
            </w:r>
          </w:p>
        </w:tc>
      </w:tr>
      <w:tr w:rsidR="004C5B65" w:rsidRPr="004C5B65" w14:paraId="64313374" w14:textId="77777777" w:rsidTr="004C5B65">
        <w:tc>
          <w:tcPr>
            <w:tcW w:w="2796" w:type="dxa"/>
          </w:tcPr>
          <w:p w14:paraId="0867EE2C" w14:textId="77777777" w:rsidR="004C5B65" w:rsidRPr="004C5B65" w:rsidRDefault="004C5B65" w:rsidP="004C5B65">
            <w:pPr>
              <w:rPr>
                <w:rFonts w:ascii="Arial" w:eastAsia="Arial" w:hAnsi="Arial" w:cs="Arial"/>
                <w:b/>
              </w:rPr>
            </w:pPr>
            <w:r w:rsidRPr="004C5B65">
              <w:rPr>
                <w:rFonts w:ascii="Arial" w:eastAsia="Arial" w:hAnsi="Arial" w:cs="Arial"/>
                <w:b/>
              </w:rPr>
              <w:t>EPM</w:t>
            </w:r>
          </w:p>
        </w:tc>
        <w:tc>
          <w:tcPr>
            <w:tcW w:w="1594" w:type="dxa"/>
          </w:tcPr>
          <w:p w14:paraId="1628B9F8" w14:textId="77777777" w:rsidR="004C5B65" w:rsidRPr="004C5B65" w:rsidRDefault="004C5B65" w:rsidP="004C5B65">
            <w:pPr>
              <w:rPr>
                <w:rFonts w:ascii="Arial" w:eastAsia="Arial" w:hAnsi="Arial" w:cs="Arial"/>
                <w:b/>
              </w:rPr>
            </w:pPr>
          </w:p>
        </w:tc>
        <w:tc>
          <w:tcPr>
            <w:tcW w:w="3969" w:type="dxa"/>
          </w:tcPr>
          <w:p w14:paraId="33732A79" w14:textId="77777777" w:rsidR="004C5B65" w:rsidRPr="004C5B65" w:rsidRDefault="004C5B65" w:rsidP="004C5B65">
            <w:pPr>
              <w:jc w:val="center"/>
              <w:rPr>
                <w:rFonts w:ascii="Arial" w:eastAsia="Arial" w:hAnsi="Arial" w:cs="Arial"/>
                <w:b/>
              </w:rPr>
            </w:pPr>
          </w:p>
        </w:tc>
      </w:tr>
      <w:tr w:rsidR="004C5B65" w:rsidRPr="004C5B65" w14:paraId="6930BD53" w14:textId="77777777" w:rsidTr="004C5B65">
        <w:tc>
          <w:tcPr>
            <w:tcW w:w="2796" w:type="dxa"/>
            <w:shd w:val="clear" w:color="auto" w:fill="DDD9C3" w:themeFill="background2" w:themeFillShade="E6"/>
          </w:tcPr>
          <w:p w14:paraId="4E8FDEA1" w14:textId="77777777" w:rsidR="004C5B65" w:rsidRPr="004C5B65" w:rsidRDefault="004C5B65" w:rsidP="004C5B65">
            <w:pPr>
              <w:rPr>
                <w:rFonts w:ascii="Arial" w:eastAsia="Arial" w:hAnsi="Arial" w:cs="Arial"/>
                <w:b/>
              </w:rPr>
            </w:pPr>
            <w:r w:rsidRPr="004C5B65">
              <w:rPr>
                <w:rFonts w:ascii="Arial" w:eastAsia="Arial" w:hAnsi="Arial" w:cs="Arial"/>
                <w:b/>
              </w:rPr>
              <w:t>TOTAL</w:t>
            </w:r>
          </w:p>
        </w:tc>
        <w:tc>
          <w:tcPr>
            <w:tcW w:w="1594" w:type="dxa"/>
            <w:shd w:val="clear" w:color="auto" w:fill="DDD9C3" w:themeFill="background2" w:themeFillShade="E6"/>
          </w:tcPr>
          <w:p w14:paraId="005C9923" w14:textId="77777777" w:rsidR="004C5B65" w:rsidRPr="004C5B65" w:rsidRDefault="004C5B65" w:rsidP="004C5B65">
            <w:pPr>
              <w:rPr>
                <w:rFonts w:ascii="Arial" w:eastAsia="Arial" w:hAnsi="Arial" w:cs="Arial"/>
                <w:b/>
              </w:rPr>
            </w:pPr>
          </w:p>
        </w:tc>
        <w:tc>
          <w:tcPr>
            <w:tcW w:w="3969" w:type="dxa"/>
            <w:shd w:val="clear" w:color="auto" w:fill="DDD9C3" w:themeFill="background2" w:themeFillShade="E6"/>
          </w:tcPr>
          <w:p w14:paraId="7B6B9499" w14:textId="0DDBF83D" w:rsidR="004C5B65" w:rsidRPr="004C5B65" w:rsidRDefault="004C5B65" w:rsidP="004C5B65">
            <w:pPr>
              <w:jc w:val="center"/>
              <w:rPr>
                <w:rFonts w:ascii="Arial" w:eastAsia="Arial" w:hAnsi="Arial" w:cs="Arial"/>
                <w:b/>
              </w:rPr>
            </w:pPr>
            <w:r w:rsidRPr="004C5B65">
              <w:rPr>
                <w:rFonts w:ascii="Arial" w:eastAsia="Arial" w:hAnsi="Arial" w:cs="Arial"/>
                <w:b/>
              </w:rPr>
              <w:t>558</w:t>
            </w:r>
          </w:p>
        </w:tc>
      </w:tr>
    </w:tbl>
    <w:p w14:paraId="5AF1CAE6" w14:textId="77777777" w:rsidR="008D3AB4" w:rsidRDefault="008D3AB4">
      <w:pPr>
        <w:rPr>
          <w:rFonts w:ascii="Arial" w:eastAsia="Arial" w:hAnsi="Arial" w:cs="Arial"/>
          <w:b/>
        </w:rPr>
      </w:pPr>
    </w:p>
    <w:p w14:paraId="6DDE8C49" w14:textId="2B9DEC5E" w:rsidR="004C5B65" w:rsidRDefault="004C5B65">
      <w:pPr>
        <w:rPr>
          <w:rFonts w:ascii="Arial" w:eastAsia="Arial" w:hAnsi="Arial" w:cs="Arial"/>
          <w:b/>
        </w:rPr>
      </w:pPr>
      <w:r>
        <w:rPr>
          <w:rFonts w:ascii="Arial" w:eastAsia="Arial" w:hAnsi="Arial" w:cs="Arial"/>
          <w:b/>
        </w:rPr>
        <w:br w:type="page"/>
      </w:r>
    </w:p>
    <w:p w14:paraId="366BA8AE" w14:textId="4470D34C" w:rsidR="001D6BCF" w:rsidRPr="008D3AB4" w:rsidRDefault="001D6BCF" w:rsidP="008D3AB4">
      <w:pPr>
        <w:pStyle w:val="Ttulo2"/>
        <w:numPr>
          <w:ilvl w:val="1"/>
          <w:numId w:val="1"/>
        </w:numPr>
        <w:rPr>
          <w:rFonts w:eastAsia="Arial"/>
        </w:rPr>
      </w:pPr>
      <w:r w:rsidRPr="008D3AB4">
        <w:rPr>
          <w:rFonts w:eastAsia="Arial"/>
        </w:rPr>
        <w:lastRenderedPageBreak/>
        <w:t>Otros avances en el marco de la Sala Situacional</w:t>
      </w:r>
    </w:p>
    <w:p w14:paraId="5B32ED7B" w14:textId="77777777" w:rsidR="001D6BCF" w:rsidRPr="001D6BCF" w:rsidRDefault="001D6BCF" w:rsidP="001627F0">
      <w:pPr>
        <w:spacing w:after="0" w:line="240" w:lineRule="auto"/>
        <w:rPr>
          <w:rFonts w:ascii="Arial" w:eastAsia="Arial" w:hAnsi="Arial" w:cs="Arial"/>
          <w:b/>
          <w:sz w:val="24"/>
          <w:szCs w:val="24"/>
        </w:rPr>
      </w:pPr>
    </w:p>
    <w:p w14:paraId="23ACC620" w14:textId="77777777" w:rsidR="001D6BCF" w:rsidRPr="001D6BCF" w:rsidRDefault="001D6BCF" w:rsidP="001627F0">
      <w:pPr>
        <w:spacing w:after="0" w:line="240" w:lineRule="auto"/>
        <w:rPr>
          <w:rFonts w:ascii="Arial" w:eastAsia="Arial" w:hAnsi="Arial" w:cs="Arial"/>
          <w:b/>
          <w:sz w:val="24"/>
          <w:szCs w:val="24"/>
        </w:rPr>
      </w:pPr>
    </w:p>
    <w:p w14:paraId="25F92FF2" w14:textId="256F5BC0" w:rsidR="00452639" w:rsidRDefault="001D6BCF" w:rsidP="001D6BCF">
      <w:pPr>
        <w:spacing w:after="0" w:line="240" w:lineRule="auto"/>
        <w:jc w:val="both"/>
        <w:rPr>
          <w:rFonts w:ascii="Arial" w:eastAsia="Arial" w:hAnsi="Arial" w:cs="Arial"/>
          <w:sz w:val="24"/>
          <w:szCs w:val="24"/>
        </w:rPr>
      </w:pPr>
      <w:r w:rsidRPr="001D6BCF">
        <w:rPr>
          <w:rFonts w:ascii="Arial" w:eastAsia="Arial" w:hAnsi="Arial" w:cs="Arial"/>
          <w:sz w:val="24"/>
          <w:szCs w:val="24"/>
        </w:rPr>
        <w:t>En el marco del desarrollo de Sala y de la temática, desde la Sala se ha participado por dos años consecutivos, 2020 y 2021 en el Día Mundial de Seguridad del P</w:t>
      </w:r>
      <w:r>
        <w:rPr>
          <w:rFonts w:ascii="Arial" w:eastAsia="Arial" w:hAnsi="Arial" w:cs="Arial"/>
          <w:sz w:val="24"/>
          <w:szCs w:val="24"/>
        </w:rPr>
        <w:t>aciente, con una agenda académica pensada desde la Sala.</w:t>
      </w:r>
    </w:p>
    <w:p w14:paraId="37BB3F12" w14:textId="77777777" w:rsidR="001D6BCF" w:rsidRDefault="001D6BCF" w:rsidP="001D6BCF">
      <w:pPr>
        <w:spacing w:after="0" w:line="240" w:lineRule="auto"/>
        <w:jc w:val="both"/>
        <w:rPr>
          <w:rFonts w:ascii="Arial" w:eastAsia="Arial" w:hAnsi="Arial" w:cs="Arial"/>
          <w:sz w:val="24"/>
          <w:szCs w:val="24"/>
        </w:rPr>
      </w:pPr>
    </w:p>
    <w:p w14:paraId="3C1F8FCB" w14:textId="1DC252D6" w:rsidR="001D6BCF" w:rsidRDefault="001D6BCF" w:rsidP="001D6BCF">
      <w:pPr>
        <w:spacing w:after="0" w:line="240" w:lineRule="auto"/>
        <w:jc w:val="both"/>
        <w:rPr>
          <w:rFonts w:ascii="Arial" w:eastAsia="Arial" w:hAnsi="Arial" w:cs="Arial"/>
          <w:sz w:val="24"/>
          <w:szCs w:val="24"/>
        </w:rPr>
      </w:pPr>
      <w:r>
        <w:rPr>
          <w:rFonts w:ascii="Arial" w:eastAsia="Arial" w:hAnsi="Arial" w:cs="Arial"/>
          <w:sz w:val="24"/>
          <w:szCs w:val="24"/>
        </w:rPr>
        <w:t xml:space="preserve">A continuación las imágenes de la convocatoria: </w:t>
      </w:r>
    </w:p>
    <w:p w14:paraId="6367BCC9" w14:textId="77777777" w:rsidR="001D6BCF" w:rsidRDefault="001D6BCF" w:rsidP="001D6BCF">
      <w:pPr>
        <w:spacing w:after="0" w:line="240" w:lineRule="auto"/>
        <w:jc w:val="both"/>
        <w:rPr>
          <w:rFonts w:ascii="Arial" w:eastAsia="Arial" w:hAnsi="Arial" w:cs="Arial"/>
          <w:sz w:val="24"/>
          <w:szCs w:val="24"/>
        </w:rPr>
      </w:pPr>
    </w:p>
    <w:p w14:paraId="42F09570" w14:textId="797E970A" w:rsidR="001D6BCF" w:rsidRPr="001D6BCF" w:rsidRDefault="001D6BCF" w:rsidP="001D6BCF">
      <w:pPr>
        <w:spacing w:after="0" w:line="240" w:lineRule="auto"/>
        <w:jc w:val="both"/>
        <w:rPr>
          <w:rFonts w:ascii="Arial" w:eastAsia="Arial" w:hAnsi="Arial" w:cs="Arial"/>
          <w:b/>
          <w:sz w:val="24"/>
          <w:szCs w:val="24"/>
        </w:rPr>
      </w:pPr>
      <w:r w:rsidRPr="001D6BCF">
        <w:rPr>
          <w:rFonts w:ascii="Arial" w:eastAsia="Arial" w:hAnsi="Arial" w:cs="Arial"/>
          <w:b/>
          <w:sz w:val="24"/>
          <w:szCs w:val="24"/>
        </w:rPr>
        <w:t xml:space="preserve">Año 2020. </w:t>
      </w:r>
    </w:p>
    <w:p w14:paraId="63B11CF8" w14:textId="77777777" w:rsidR="00452639" w:rsidRPr="001D6BCF" w:rsidRDefault="00452639" w:rsidP="001627F0">
      <w:pPr>
        <w:spacing w:after="0" w:line="240" w:lineRule="auto"/>
        <w:rPr>
          <w:rFonts w:ascii="Arial" w:eastAsia="Arial" w:hAnsi="Arial" w:cs="Arial"/>
          <w:b/>
          <w:sz w:val="24"/>
          <w:szCs w:val="24"/>
        </w:rPr>
      </w:pPr>
    </w:p>
    <w:p w14:paraId="57A10A7B" w14:textId="25651B8E" w:rsidR="001D6BCF" w:rsidRDefault="001D6BCF" w:rsidP="001D6BCF">
      <w:pPr>
        <w:spacing w:after="0" w:line="240" w:lineRule="auto"/>
        <w:jc w:val="center"/>
        <w:rPr>
          <w:rFonts w:ascii="Arial" w:eastAsia="Arial" w:hAnsi="Arial" w:cs="Arial"/>
          <w:b/>
          <w:sz w:val="24"/>
          <w:szCs w:val="24"/>
        </w:rPr>
      </w:pPr>
      <w:r>
        <w:rPr>
          <w:noProof/>
          <w:lang w:eastAsia="es-CO"/>
        </w:rPr>
        <w:drawing>
          <wp:inline distT="0" distB="0" distL="0" distR="0" wp14:anchorId="32DEE530" wp14:editId="1FE615A8">
            <wp:extent cx="4398852" cy="485775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02370" cy="4861635"/>
                    </a:xfrm>
                    <a:prstGeom prst="rect">
                      <a:avLst/>
                    </a:prstGeom>
                  </pic:spPr>
                </pic:pic>
              </a:graphicData>
            </a:graphic>
          </wp:inline>
        </w:drawing>
      </w:r>
    </w:p>
    <w:p w14:paraId="581BF503" w14:textId="77777777" w:rsidR="001D6BCF" w:rsidRDefault="001D6BCF" w:rsidP="001627F0">
      <w:pPr>
        <w:spacing w:after="0" w:line="240" w:lineRule="auto"/>
        <w:rPr>
          <w:rFonts w:ascii="Arial" w:eastAsia="Arial" w:hAnsi="Arial" w:cs="Arial"/>
          <w:b/>
          <w:sz w:val="24"/>
          <w:szCs w:val="24"/>
        </w:rPr>
      </w:pPr>
    </w:p>
    <w:p w14:paraId="4393563F" w14:textId="77777777" w:rsidR="001D6BCF" w:rsidRDefault="001D6BCF" w:rsidP="001627F0">
      <w:pPr>
        <w:spacing w:after="0" w:line="240" w:lineRule="auto"/>
        <w:rPr>
          <w:rFonts w:ascii="Arial" w:eastAsia="Arial" w:hAnsi="Arial" w:cs="Arial"/>
          <w:b/>
          <w:sz w:val="24"/>
          <w:szCs w:val="24"/>
        </w:rPr>
      </w:pPr>
    </w:p>
    <w:p w14:paraId="08755D16" w14:textId="77777777" w:rsidR="001D6BCF" w:rsidRDefault="001D6BCF" w:rsidP="001627F0">
      <w:pPr>
        <w:spacing w:after="0" w:line="240" w:lineRule="auto"/>
        <w:rPr>
          <w:rFonts w:ascii="Arial" w:eastAsia="Arial" w:hAnsi="Arial" w:cs="Arial"/>
          <w:b/>
          <w:sz w:val="24"/>
          <w:szCs w:val="24"/>
        </w:rPr>
      </w:pPr>
    </w:p>
    <w:p w14:paraId="1980D19D" w14:textId="77777777" w:rsidR="001D6BCF" w:rsidRDefault="001D6BCF" w:rsidP="001627F0">
      <w:pPr>
        <w:spacing w:after="0" w:line="240" w:lineRule="auto"/>
        <w:rPr>
          <w:rFonts w:ascii="Arial" w:eastAsia="Arial" w:hAnsi="Arial" w:cs="Arial"/>
          <w:b/>
          <w:sz w:val="24"/>
          <w:szCs w:val="24"/>
        </w:rPr>
      </w:pPr>
    </w:p>
    <w:p w14:paraId="7DF6257C" w14:textId="355FF893" w:rsidR="001D6BCF" w:rsidRDefault="001D6BCF" w:rsidP="001627F0">
      <w:pPr>
        <w:spacing w:after="0" w:line="240" w:lineRule="auto"/>
        <w:rPr>
          <w:rFonts w:ascii="Arial" w:eastAsia="Arial" w:hAnsi="Arial" w:cs="Arial"/>
          <w:b/>
          <w:sz w:val="24"/>
          <w:szCs w:val="24"/>
        </w:rPr>
      </w:pPr>
      <w:r>
        <w:rPr>
          <w:rFonts w:ascii="Arial" w:eastAsia="Arial" w:hAnsi="Arial" w:cs="Arial"/>
          <w:b/>
          <w:sz w:val="24"/>
          <w:szCs w:val="24"/>
        </w:rPr>
        <w:lastRenderedPageBreak/>
        <w:t xml:space="preserve">Año 2021. </w:t>
      </w:r>
    </w:p>
    <w:p w14:paraId="066086C8" w14:textId="7CA4AAEE" w:rsidR="001D6BCF" w:rsidRPr="001D6BCF" w:rsidRDefault="001D6BCF" w:rsidP="001D6BCF">
      <w:pPr>
        <w:spacing w:after="0" w:line="240" w:lineRule="auto"/>
        <w:jc w:val="center"/>
        <w:rPr>
          <w:rFonts w:ascii="Arial" w:eastAsia="Arial" w:hAnsi="Arial" w:cs="Arial"/>
          <w:b/>
          <w:sz w:val="24"/>
          <w:szCs w:val="24"/>
        </w:rPr>
      </w:pPr>
      <w:r>
        <w:rPr>
          <w:noProof/>
          <w:lang w:eastAsia="es-CO"/>
        </w:rPr>
        <w:drawing>
          <wp:inline distT="0" distB="0" distL="0" distR="0" wp14:anchorId="543E7A60" wp14:editId="0E731D56">
            <wp:extent cx="5060023" cy="561022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62759" cy="5613259"/>
                    </a:xfrm>
                    <a:prstGeom prst="rect">
                      <a:avLst/>
                    </a:prstGeom>
                  </pic:spPr>
                </pic:pic>
              </a:graphicData>
            </a:graphic>
          </wp:inline>
        </w:drawing>
      </w:r>
    </w:p>
    <w:sectPr w:rsidR="001D6BCF" w:rsidRPr="001D6BCF">
      <w:headerReference w:type="default" r:id="rId45"/>
      <w:footerReference w:type="default" r:id="rId4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8C9D30" w14:textId="77777777" w:rsidR="008D3AB4" w:rsidRDefault="008D3AB4" w:rsidP="002B4A21">
      <w:pPr>
        <w:spacing w:after="0" w:line="240" w:lineRule="auto"/>
      </w:pPr>
      <w:r>
        <w:separator/>
      </w:r>
    </w:p>
  </w:endnote>
  <w:endnote w:type="continuationSeparator" w:id="0">
    <w:p w14:paraId="7C0A8ABC" w14:textId="77777777" w:rsidR="008D3AB4" w:rsidRDefault="008D3AB4" w:rsidP="002B4A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ans Narrow">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022840"/>
      <w:docPartObj>
        <w:docPartGallery w:val="Page Numbers (Bottom of Page)"/>
        <w:docPartUnique/>
      </w:docPartObj>
    </w:sdtPr>
    <w:sdtEndPr/>
    <w:sdtContent>
      <w:p w14:paraId="6ADD64E3" w14:textId="77777777" w:rsidR="008D3AB4" w:rsidRDefault="008D3AB4">
        <w:pPr>
          <w:pStyle w:val="Piedepgina"/>
          <w:jc w:val="right"/>
        </w:pPr>
        <w:r>
          <w:fldChar w:fldCharType="begin"/>
        </w:r>
        <w:r>
          <w:instrText>PAGE   \* MERGEFORMAT</w:instrText>
        </w:r>
        <w:r>
          <w:fldChar w:fldCharType="separate"/>
        </w:r>
        <w:r w:rsidR="00BC4686" w:rsidRPr="00BC4686">
          <w:rPr>
            <w:noProof/>
            <w:lang w:val="es-ES"/>
          </w:rPr>
          <w:t>17</w:t>
        </w:r>
        <w:r>
          <w:fldChar w:fldCharType="end"/>
        </w:r>
      </w:p>
    </w:sdtContent>
  </w:sdt>
  <w:p w14:paraId="4A7459CA" w14:textId="77777777" w:rsidR="008D3AB4" w:rsidRDefault="008D3AB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B04DD8" w14:textId="77777777" w:rsidR="008D3AB4" w:rsidRDefault="008D3AB4" w:rsidP="002B4A21">
      <w:pPr>
        <w:spacing w:after="0" w:line="240" w:lineRule="auto"/>
      </w:pPr>
      <w:r>
        <w:separator/>
      </w:r>
    </w:p>
  </w:footnote>
  <w:footnote w:type="continuationSeparator" w:id="0">
    <w:p w14:paraId="2446936F" w14:textId="77777777" w:rsidR="008D3AB4" w:rsidRDefault="008D3AB4" w:rsidP="002B4A21">
      <w:pPr>
        <w:spacing w:after="0" w:line="240" w:lineRule="auto"/>
      </w:pPr>
      <w:r>
        <w:continuationSeparator/>
      </w:r>
    </w:p>
  </w:footnote>
  <w:footnote w:id="1">
    <w:p w14:paraId="372D2B91" w14:textId="77777777" w:rsidR="008D3AB4" w:rsidRDefault="008D3AB4" w:rsidP="002D3877">
      <w:pPr>
        <w:spacing w:after="0" w:line="240" w:lineRule="auto"/>
        <w:rPr>
          <w:rFonts w:ascii="Arial" w:eastAsia="Arial" w:hAnsi="Arial" w:cs="Arial"/>
          <w:sz w:val="16"/>
          <w:szCs w:val="16"/>
        </w:rPr>
      </w:pPr>
      <w:r>
        <w:rPr>
          <w:vertAlign w:val="superscript"/>
        </w:rPr>
        <w:footnoteRef/>
      </w:r>
      <w:r>
        <w:rPr>
          <w:rFonts w:ascii="Arial" w:eastAsia="Arial" w:hAnsi="Arial" w:cs="Arial"/>
          <w:sz w:val="16"/>
          <w:szCs w:val="16"/>
        </w:rPr>
        <w:t xml:space="preserve"> </w:t>
      </w:r>
      <w:proofErr w:type="spellStart"/>
      <w:r>
        <w:rPr>
          <w:rFonts w:ascii="Arial" w:eastAsia="Arial" w:hAnsi="Arial" w:cs="Arial"/>
          <w:sz w:val="16"/>
          <w:szCs w:val="16"/>
        </w:rPr>
        <w:t>Kohn</w:t>
      </w:r>
      <w:proofErr w:type="spellEnd"/>
      <w:r>
        <w:rPr>
          <w:rFonts w:ascii="Arial" w:eastAsia="Arial" w:hAnsi="Arial" w:cs="Arial"/>
          <w:sz w:val="16"/>
          <w:szCs w:val="16"/>
        </w:rPr>
        <w:t xml:space="preserve"> LT, </w:t>
      </w:r>
      <w:proofErr w:type="spellStart"/>
      <w:r>
        <w:rPr>
          <w:rFonts w:ascii="Arial" w:eastAsia="Arial" w:hAnsi="Arial" w:cs="Arial"/>
          <w:sz w:val="16"/>
          <w:szCs w:val="16"/>
        </w:rPr>
        <w:t>Corrigan</w:t>
      </w:r>
      <w:proofErr w:type="spellEnd"/>
      <w:r>
        <w:rPr>
          <w:rFonts w:ascii="Arial" w:eastAsia="Arial" w:hAnsi="Arial" w:cs="Arial"/>
          <w:sz w:val="16"/>
          <w:szCs w:val="16"/>
        </w:rPr>
        <w:t xml:space="preserve"> JM, </w:t>
      </w:r>
      <w:proofErr w:type="spellStart"/>
      <w:r>
        <w:rPr>
          <w:rFonts w:ascii="Arial" w:eastAsia="Arial" w:hAnsi="Arial" w:cs="Arial"/>
          <w:sz w:val="16"/>
          <w:szCs w:val="16"/>
        </w:rPr>
        <w:t>Donaldson</w:t>
      </w:r>
      <w:proofErr w:type="spellEnd"/>
      <w:r>
        <w:rPr>
          <w:rFonts w:ascii="Arial" w:eastAsia="Arial" w:hAnsi="Arial" w:cs="Arial"/>
          <w:sz w:val="16"/>
          <w:szCs w:val="16"/>
        </w:rPr>
        <w:t xml:space="preserve"> MS, </w:t>
      </w:r>
      <w:proofErr w:type="spellStart"/>
      <w:r>
        <w:rPr>
          <w:rFonts w:ascii="Arial" w:eastAsia="Arial" w:hAnsi="Arial" w:cs="Arial"/>
          <w:sz w:val="16"/>
          <w:szCs w:val="16"/>
        </w:rPr>
        <w:t>Eds.To</w:t>
      </w:r>
      <w:proofErr w:type="spellEnd"/>
      <w:r>
        <w:rPr>
          <w:rFonts w:ascii="Arial" w:eastAsia="Arial" w:hAnsi="Arial" w:cs="Arial"/>
          <w:sz w:val="16"/>
          <w:szCs w:val="16"/>
        </w:rPr>
        <w:t xml:space="preserve"> </w:t>
      </w:r>
      <w:proofErr w:type="spellStart"/>
      <w:r>
        <w:rPr>
          <w:rFonts w:ascii="Arial" w:eastAsia="Arial" w:hAnsi="Arial" w:cs="Arial"/>
          <w:sz w:val="16"/>
          <w:szCs w:val="16"/>
        </w:rPr>
        <w:t>err</w:t>
      </w:r>
      <w:proofErr w:type="spellEnd"/>
      <w:r>
        <w:rPr>
          <w:rFonts w:ascii="Arial" w:eastAsia="Arial" w:hAnsi="Arial" w:cs="Arial"/>
          <w:sz w:val="16"/>
          <w:szCs w:val="16"/>
        </w:rPr>
        <w:t xml:space="preserve"> </w:t>
      </w:r>
      <w:proofErr w:type="spellStart"/>
      <w:r>
        <w:rPr>
          <w:rFonts w:ascii="Arial" w:eastAsia="Arial" w:hAnsi="Arial" w:cs="Arial"/>
          <w:sz w:val="16"/>
          <w:szCs w:val="16"/>
        </w:rPr>
        <w:t>is</w:t>
      </w:r>
      <w:proofErr w:type="spellEnd"/>
      <w:r>
        <w:rPr>
          <w:rFonts w:ascii="Arial" w:eastAsia="Arial" w:hAnsi="Arial" w:cs="Arial"/>
          <w:sz w:val="16"/>
          <w:szCs w:val="16"/>
        </w:rPr>
        <w:t xml:space="preserve"> human: </w:t>
      </w:r>
      <w:proofErr w:type="spellStart"/>
      <w:r>
        <w:rPr>
          <w:rFonts w:ascii="Arial" w:eastAsia="Arial" w:hAnsi="Arial" w:cs="Arial"/>
          <w:sz w:val="16"/>
          <w:szCs w:val="16"/>
        </w:rPr>
        <w:t>Building</w:t>
      </w:r>
      <w:proofErr w:type="spellEnd"/>
      <w:r>
        <w:rPr>
          <w:rFonts w:ascii="Arial" w:eastAsia="Arial" w:hAnsi="Arial" w:cs="Arial"/>
          <w:sz w:val="16"/>
          <w:szCs w:val="16"/>
        </w:rPr>
        <w:t xml:space="preserve"> a </w:t>
      </w:r>
      <w:proofErr w:type="spellStart"/>
      <w:r>
        <w:rPr>
          <w:rFonts w:ascii="Arial" w:eastAsia="Arial" w:hAnsi="Arial" w:cs="Arial"/>
          <w:sz w:val="16"/>
          <w:szCs w:val="16"/>
        </w:rPr>
        <w:t>safer</w:t>
      </w:r>
      <w:proofErr w:type="spellEnd"/>
      <w:r>
        <w:rPr>
          <w:rFonts w:ascii="Arial" w:eastAsia="Arial" w:hAnsi="Arial" w:cs="Arial"/>
          <w:sz w:val="16"/>
          <w:szCs w:val="16"/>
        </w:rPr>
        <w:t xml:space="preserve"> </w:t>
      </w:r>
      <w:proofErr w:type="spellStart"/>
      <w:r>
        <w:rPr>
          <w:rFonts w:ascii="Arial" w:eastAsia="Arial" w:hAnsi="Arial" w:cs="Arial"/>
          <w:sz w:val="16"/>
          <w:szCs w:val="16"/>
        </w:rPr>
        <w:t>health</w:t>
      </w:r>
      <w:proofErr w:type="spellEnd"/>
      <w:r>
        <w:rPr>
          <w:rFonts w:ascii="Arial" w:eastAsia="Arial" w:hAnsi="Arial" w:cs="Arial"/>
          <w:sz w:val="16"/>
          <w:szCs w:val="16"/>
        </w:rPr>
        <w:t xml:space="preserve"> </w:t>
      </w:r>
      <w:proofErr w:type="spellStart"/>
      <w:r>
        <w:rPr>
          <w:rFonts w:ascii="Arial" w:eastAsia="Arial" w:hAnsi="Arial" w:cs="Arial"/>
          <w:sz w:val="16"/>
          <w:szCs w:val="16"/>
        </w:rPr>
        <w:t>system</w:t>
      </w:r>
      <w:proofErr w:type="spellEnd"/>
      <w:r>
        <w:rPr>
          <w:rFonts w:ascii="Arial" w:eastAsia="Arial" w:hAnsi="Arial" w:cs="Arial"/>
          <w:sz w:val="16"/>
          <w:szCs w:val="16"/>
        </w:rPr>
        <w:t xml:space="preserve">. </w:t>
      </w:r>
      <w:proofErr w:type="spellStart"/>
      <w:r>
        <w:rPr>
          <w:rFonts w:ascii="Arial" w:eastAsia="Arial" w:hAnsi="Arial" w:cs="Arial"/>
          <w:sz w:val="16"/>
          <w:szCs w:val="16"/>
        </w:rPr>
        <w:t>Committee</w:t>
      </w:r>
      <w:proofErr w:type="spellEnd"/>
      <w:r>
        <w:rPr>
          <w:rFonts w:ascii="Arial" w:eastAsia="Arial" w:hAnsi="Arial" w:cs="Arial"/>
          <w:sz w:val="16"/>
          <w:szCs w:val="16"/>
        </w:rPr>
        <w:t xml:space="preserve"> </w:t>
      </w:r>
      <w:proofErr w:type="spellStart"/>
      <w:r>
        <w:rPr>
          <w:rFonts w:ascii="Arial" w:eastAsia="Arial" w:hAnsi="Arial" w:cs="Arial"/>
          <w:sz w:val="16"/>
          <w:szCs w:val="16"/>
        </w:rPr>
        <w:t>on</w:t>
      </w:r>
      <w:proofErr w:type="spellEnd"/>
      <w:r>
        <w:rPr>
          <w:rFonts w:ascii="Arial" w:eastAsia="Arial" w:hAnsi="Arial" w:cs="Arial"/>
          <w:sz w:val="16"/>
          <w:szCs w:val="16"/>
        </w:rPr>
        <w:t xml:space="preserve"> </w:t>
      </w:r>
      <w:proofErr w:type="spellStart"/>
      <w:r>
        <w:rPr>
          <w:rFonts w:ascii="Arial" w:eastAsia="Arial" w:hAnsi="Arial" w:cs="Arial"/>
          <w:sz w:val="16"/>
          <w:szCs w:val="16"/>
        </w:rPr>
        <w:t>Health</w:t>
      </w:r>
      <w:proofErr w:type="spellEnd"/>
      <w:r>
        <w:rPr>
          <w:rFonts w:ascii="Arial" w:eastAsia="Arial" w:hAnsi="Arial" w:cs="Arial"/>
          <w:sz w:val="16"/>
          <w:szCs w:val="16"/>
        </w:rPr>
        <w:t xml:space="preserve"> </w:t>
      </w:r>
      <w:proofErr w:type="spellStart"/>
      <w:r>
        <w:rPr>
          <w:rFonts w:ascii="Arial" w:eastAsia="Arial" w:hAnsi="Arial" w:cs="Arial"/>
          <w:sz w:val="16"/>
          <w:szCs w:val="16"/>
        </w:rPr>
        <w:t>Care</w:t>
      </w:r>
      <w:proofErr w:type="spellEnd"/>
      <w:r>
        <w:rPr>
          <w:rFonts w:ascii="Arial" w:eastAsia="Arial" w:hAnsi="Arial" w:cs="Arial"/>
          <w:sz w:val="16"/>
          <w:szCs w:val="16"/>
        </w:rPr>
        <w:t xml:space="preserve"> in </w:t>
      </w:r>
      <w:proofErr w:type="spellStart"/>
      <w:r>
        <w:rPr>
          <w:rFonts w:ascii="Arial" w:eastAsia="Arial" w:hAnsi="Arial" w:cs="Arial"/>
          <w:sz w:val="16"/>
          <w:szCs w:val="16"/>
        </w:rPr>
        <w:t>America</w:t>
      </w:r>
      <w:proofErr w:type="spellEnd"/>
      <w:r>
        <w:rPr>
          <w:rFonts w:ascii="Arial" w:eastAsia="Arial" w:hAnsi="Arial" w:cs="Arial"/>
          <w:sz w:val="16"/>
          <w:szCs w:val="16"/>
        </w:rPr>
        <w:t xml:space="preserve">. </w:t>
      </w:r>
      <w:proofErr w:type="spellStart"/>
      <w:r>
        <w:rPr>
          <w:rFonts w:ascii="Arial" w:eastAsia="Arial" w:hAnsi="Arial" w:cs="Arial"/>
          <w:sz w:val="16"/>
          <w:szCs w:val="16"/>
        </w:rPr>
        <w:t>Institute</w:t>
      </w:r>
      <w:proofErr w:type="spellEnd"/>
      <w:r>
        <w:rPr>
          <w:rFonts w:ascii="Arial" w:eastAsia="Arial" w:hAnsi="Arial" w:cs="Arial"/>
          <w:sz w:val="16"/>
          <w:szCs w:val="16"/>
        </w:rPr>
        <w:t xml:space="preserve"> of Medicine, </w:t>
      </w:r>
      <w:proofErr w:type="spellStart"/>
      <w:r>
        <w:rPr>
          <w:rFonts w:ascii="Arial" w:eastAsia="Arial" w:hAnsi="Arial" w:cs="Arial"/>
          <w:sz w:val="16"/>
          <w:szCs w:val="16"/>
        </w:rPr>
        <w:t>National</w:t>
      </w:r>
      <w:proofErr w:type="spellEnd"/>
      <w:r>
        <w:rPr>
          <w:rFonts w:ascii="Arial" w:eastAsia="Arial" w:hAnsi="Arial" w:cs="Arial"/>
          <w:sz w:val="16"/>
          <w:szCs w:val="16"/>
        </w:rPr>
        <w:t xml:space="preserve"> </w:t>
      </w:r>
      <w:proofErr w:type="spellStart"/>
      <w:r>
        <w:rPr>
          <w:rFonts w:ascii="Arial" w:eastAsia="Arial" w:hAnsi="Arial" w:cs="Arial"/>
          <w:sz w:val="16"/>
          <w:szCs w:val="16"/>
        </w:rPr>
        <w:t>Academy</w:t>
      </w:r>
      <w:proofErr w:type="spellEnd"/>
      <w:r>
        <w:rPr>
          <w:rFonts w:ascii="Arial" w:eastAsia="Arial" w:hAnsi="Arial" w:cs="Arial"/>
          <w:sz w:val="16"/>
          <w:szCs w:val="16"/>
        </w:rPr>
        <w:t xml:space="preserve"> </w:t>
      </w:r>
      <w:proofErr w:type="spellStart"/>
      <w:r>
        <w:rPr>
          <w:rFonts w:ascii="Arial" w:eastAsia="Arial" w:hAnsi="Arial" w:cs="Arial"/>
          <w:sz w:val="16"/>
          <w:szCs w:val="16"/>
        </w:rPr>
        <w:t>Press</w:t>
      </w:r>
      <w:proofErr w:type="spellEnd"/>
      <w:r>
        <w:rPr>
          <w:rFonts w:ascii="Arial" w:eastAsia="Arial" w:hAnsi="Arial" w:cs="Arial"/>
          <w:sz w:val="16"/>
          <w:szCs w:val="16"/>
        </w:rPr>
        <w:t xml:space="preserve"> (Washington D), pp. 1999</w:t>
      </w:r>
    </w:p>
  </w:footnote>
  <w:footnote w:id="2">
    <w:p w14:paraId="1B8E983D" w14:textId="77777777" w:rsidR="008D3AB4" w:rsidRDefault="008D3AB4" w:rsidP="001627F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18"/>
          <w:szCs w:val="18"/>
        </w:rPr>
        <w:t>(https://www.ins.gov.co/buscador-eventos/IQEN/IQEN%20vol%2019%202014%20num%</w:t>
      </w:r>
      <w:proofErr w:type="gramStart"/>
      <w:r>
        <w:rPr>
          <w:rFonts w:ascii="Arial" w:eastAsia="Arial" w:hAnsi="Arial" w:cs="Arial"/>
          <w:color w:val="000000"/>
          <w:sz w:val="18"/>
          <w:szCs w:val="18"/>
        </w:rPr>
        <w:t>2013.pdf )</w:t>
      </w:r>
      <w:proofErr w:type="gramEnd"/>
      <w:r>
        <w:rPr>
          <w:rFonts w:ascii="Arial" w:eastAsia="Arial" w:hAnsi="Arial" w:cs="Arial"/>
          <w:color w:val="000000"/>
          <w:sz w:val="18"/>
          <w:szCs w:val="18"/>
        </w:rPr>
        <w:t>, * comentario fuera del texto.</w:t>
      </w:r>
    </w:p>
  </w:footnote>
  <w:footnote w:id="3">
    <w:p w14:paraId="48732FDB" w14:textId="77777777" w:rsidR="008D3AB4" w:rsidRDefault="008D3AB4" w:rsidP="001627F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https://www.who.int/patientsafety/implementation/icps/icps_full_report_es.pdf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6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419"/>
      <w:gridCol w:w="1509"/>
    </w:tblGrid>
    <w:tr w:rsidR="008D3AB4" w:rsidRPr="002A64BC" w14:paraId="6F6424C3" w14:textId="77777777" w:rsidTr="00D350AD">
      <w:trPr>
        <w:trHeight w:val="240"/>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559C7C94" w14:textId="77777777" w:rsidR="008D3AB4" w:rsidRPr="00D350AD" w:rsidRDefault="00BC4686" w:rsidP="007179F5">
          <w:pPr>
            <w:spacing w:after="0" w:line="240" w:lineRule="auto"/>
            <w:rPr>
              <w:rFonts w:ascii="Arial" w:eastAsia="Times New Roman" w:hAnsi="Arial" w:cs="Arial"/>
              <w:color w:val="000000"/>
              <w:sz w:val="20"/>
              <w:szCs w:val="20"/>
              <w:lang w:eastAsia="es-CO"/>
            </w:rPr>
          </w:pPr>
          <w:sdt>
            <w:sdtPr>
              <w:rPr>
                <w:rFonts w:ascii="Arial" w:eastAsia="Times New Roman" w:hAnsi="Arial" w:cs="Arial"/>
                <w:color w:val="000000"/>
                <w:sz w:val="20"/>
                <w:szCs w:val="20"/>
                <w:lang w:eastAsia="es-CO"/>
              </w:rPr>
              <w:id w:val="836496569"/>
              <w:docPartObj>
                <w:docPartGallery w:val="Page Numbers (Margins)"/>
                <w:docPartUnique/>
              </w:docPartObj>
            </w:sdtPr>
            <w:sdtEndPr/>
            <w:sdtContent/>
          </w:sdt>
          <w:r w:rsidR="008D3AB4" w:rsidRPr="00D350AD">
            <w:rPr>
              <w:rFonts w:ascii="Arial" w:eastAsia="Times New Roman" w:hAnsi="Arial" w:cs="Arial"/>
              <w:color w:val="000000"/>
              <w:sz w:val="20"/>
              <w:szCs w:val="20"/>
              <w:lang w:eastAsia="es-CO"/>
            </w:rPr>
            <w:t> </w:t>
          </w:r>
        </w:p>
      </w:tc>
    </w:tr>
    <w:tr w:rsidR="008D3AB4" w:rsidRPr="002A64BC" w14:paraId="21D1575E" w14:textId="77777777" w:rsidTr="004332DB">
      <w:trPr>
        <w:trHeight w:val="945"/>
        <w:tblCellSpacing w:w="0" w:type="dxa"/>
        <w:jc w:val="center"/>
      </w:trPr>
      <w:tc>
        <w:tcPr>
          <w:tcW w:w="4155" w:type="pct"/>
          <w:tcBorders>
            <w:top w:val="outset" w:sz="6" w:space="0" w:color="auto"/>
            <w:left w:val="outset" w:sz="6" w:space="0" w:color="auto"/>
            <w:right w:val="outset" w:sz="6" w:space="0" w:color="auto"/>
          </w:tcBorders>
          <w:vAlign w:val="center"/>
          <w:hideMark/>
        </w:tcPr>
        <w:p w14:paraId="7A83199B" w14:textId="0ADDCCE0" w:rsidR="008D3AB4" w:rsidRPr="00D350AD" w:rsidRDefault="008D3AB4" w:rsidP="004332DB">
          <w:pPr>
            <w:spacing w:after="0" w:line="240" w:lineRule="auto"/>
            <w:jc w:val="center"/>
            <w:rPr>
              <w:rFonts w:ascii="Arial" w:hAnsi="Arial" w:cs="Arial"/>
              <w:bCs/>
              <w:color w:val="009999"/>
              <w:sz w:val="20"/>
              <w:szCs w:val="20"/>
            </w:rPr>
          </w:pPr>
          <w:r w:rsidRPr="00D350AD">
            <w:rPr>
              <w:rFonts w:ascii="Arial" w:hAnsi="Arial" w:cs="Arial"/>
              <w:bCs/>
              <w:color w:val="009999"/>
              <w:sz w:val="20"/>
              <w:szCs w:val="20"/>
            </w:rPr>
            <w:t xml:space="preserve">Informe </w:t>
          </w:r>
          <w:r>
            <w:rPr>
              <w:rFonts w:ascii="Arial" w:hAnsi="Arial" w:cs="Arial"/>
              <w:bCs/>
              <w:color w:val="009999"/>
              <w:sz w:val="20"/>
              <w:szCs w:val="20"/>
            </w:rPr>
            <w:t>parcial</w:t>
          </w:r>
        </w:p>
        <w:p w14:paraId="127A5402" w14:textId="77777777" w:rsidR="008D3AB4" w:rsidRPr="00D350AD" w:rsidRDefault="008D3AB4" w:rsidP="004332DB">
          <w:pPr>
            <w:spacing w:after="0" w:line="240" w:lineRule="auto"/>
            <w:jc w:val="center"/>
            <w:rPr>
              <w:rFonts w:ascii="Arial" w:hAnsi="Arial" w:cs="Arial"/>
              <w:bCs/>
              <w:color w:val="009999"/>
              <w:sz w:val="20"/>
              <w:szCs w:val="20"/>
            </w:rPr>
          </w:pPr>
          <w:r w:rsidRPr="00D350AD">
            <w:rPr>
              <w:rFonts w:ascii="Arial" w:hAnsi="Arial" w:cs="Arial"/>
              <w:bCs/>
              <w:color w:val="009999"/>
              <w:sz w:val="20"/>
              <w:szCs w:val="20"/>
            </w:rPr>
            <w:t>Salas Situacionales de Salud</w:t>
          </w:r>
        </w:p>
        <w:p w14:paraId="79F59E93" w14:textId="7227F4A2" w:rsidR="008D3AB4" w:rsidRPr="00D350AD" w:rsidRDefault="008D3AB4" w:rsidP="004332DB">
          <w:pPr>
            <w:spacing w:after="0" w:line="240" w:lineRule="auto"/>
            <w:jc w:val="center"/>
            <w:rPr>
              <w:rFonts w:ascii="Arial" w:eastAsia="Times New Roman" w:hAnsi="Arial" w:cs="Arial"/>
              <w:color w:val="009999"/>
              <w:sz w:val="20"/>
              <w:szCs w:val="20"/>
              <w:lang w:eastAsia="es-CO"/>
            </w:rPr>
          </w:pPr>
          <w:r w:rsidRPr="00D350AD">
            <w:rPr>
              <w:rFonts w:ascii="Arial" w:eastAsia="Times New Roman" w:hAnsi="Arial" w:cs="Arial"/>
              <w:color w:val="009999"/>
              <w:sz w:val="20"/>
              <w:szCs w:val="20"/>
              <w:lang w:eastAsia="es-CO"/>
            </w:rPr>
            <w:t xml:space="preserve">Unidad de Gestión de </w:t>
          </w:r>
          <w:r>
            <w:rPr>
              <w:rFonts w:ascii="Arial" w:eastAsia="Times New Roman" w:hAnsi="Arial" w:cs="Arial"/>
              <w:color w:val="009999"/>
              <w:sz w:val="20"/>
              <w:szCs w:val="20"/>
              <w:lang w:eastAsia="es-CO"/>
            </w:rPr>
            <w:t xml:space="preserve">la </w:t>
          </w:r>
          <w:r w:rsidRPr="00D350AD">
            <w:rPr>
              <w:rFonts w:ascii="Arial" w:eastAsia="Times New Roman" w:hAnsi="Arial" w:cs="Arial"/>
              <w:color w:val="009999"/>
              <w:sz w:val="20"/>
              <w:szCs w:val="20"/>
              <w:lang w:eastAsia="es-CO"/>
            </w:rPr>
            <w:t>Información y el Conocimiento</w:t>
          </w:r>
        </w:p>
      </w:tc>
      <w:tc>
        <w:tcPr>
          <w:tcW w:w="845" w:type="pct"/>
          <w:tcBorders>
            <w:top w:val="outset" w:sz="6" w:space="0" w:color="auto"/>
            <w:left w:val="outset" w:sz="6" w:space="0" w:color="auto"/>
            <w:bottom w:val="outset" w:sz="6" w:space="0" w:color="auto"/>
            <w:right w:val="outset" w:sz="6" w:space="0" w:color="auto"/>
          </w:tcBorders>
          <w:vAlign w:val="center"/>
          <w:hideMark/>
        </w:tcPr>
        <w:p w14:paraId="5ED1630A" w14:textId="77777777" w:rsidR="008D3AB4" w:rsidRPr="002A64BC" w:rsidRDefault="008D3AB4" w:rsidP="007179F5">
          <w:pPr>
            <w:spacing w:after="0" w:line="240" w:lineRule="auto"/>
            <w:rPr>
              <w:rFonts w:ascii="Arial" w:eastAsia="Times New Roman" w:hAnsi="Arial" w:cs="Arial"/>
              <w:color w:val="000000"/>
              <w:sz w:val="20"/>
              <w:szCs w:val="20"/>
              <w:lang w:eastAsia="es-CO"/>
            </w:rPr>
          </w:pPr>
          <w:r w:rsidRPr="002A64BC">
            <w:rPr>
              <w:rFonts w:ascii="Arial" w:eastAsia="Times New Roman" w:hAnsi="Arial" w:cs="Arial"/>
              <w:noProof/>
              <w:color w:val="000000"/>
              <w:sz w:val="20"/>
              <w:szCs w:val="20"/>
              <w:lang w:eastAsia="es-CO"/>
            </w:rPr>
            <w:drawing>
              <wp:inline distT="0" distB="0" distL="0" distR="0" wp14:anchorId="56AF15E9" wp14:editId="15E87DFD">
                <wp:extent cx="930275" cy="580390"/>
                <wp:effectExtent l="0" t="0" r="3175" b="0"/>
                <wp:docPr id="7" name="Imagen 154" descr="http://www.medellin.gov.co/isolucion/Grafvinetas/alcaldía%2098%20x%2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medellin.gov.co/isolucion/Grafvinetas/alcaldía%2098%20x%2061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580390"/>
                        </a:xfrm>
                        <a:prstGeom prst="rect">
                          <a:avLst/>
                        </a:prstGeom>
                        <a:noFill/>
                        <a:ln>
                          <a:noFill/>
                        </a:ln>
                      </pic:spPr>
                    </pic:pic>
                  </a:graphicData>
                </a:graphic>
              </wp:inline>
            </w:drawing>
          </w:r>
        </w:p>
      </w:tc>
    </w:tr>
    <w:tr w:rsidR="008D3AB4" w:rsidRPr="002A64BC" w14:paraId="728AFC5D" w14:textId="77777777" w:rsidTr="007179F5">
      <w:trPr>
        <w:trHeight w:val="225"/>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009999"/>
          <w:vAlign w:val="center"/>
          <w:hideMark/>
        </w:tcPr>
        <w:p w14:paraId="4183A62E" w14:textId="77777777" w:rsidR="008D3AB4" w:rsidRPr="002A64BC" w:rsidRDefault="008D3AB4" w:rsidP="007179F5">
          <w:pPr>
            <w:spacing w:after="0" w:line="240" w:lineRule="auto"/>
            <w:rPr>
              <w:rFonts w:ascii="Arial" w:eastAsia="Times New Roman" w:hAnsi="Arial" w:cs="Arial"/>
              <w:color w:val="000000"/>
              <w:sz w:val="20"/>
              <w:szCs w:val="20"/>
              <w:lang w:eastAsia="es-CO"/>
            </w:rPr>
          </w:pPr>
          <w:r w:rsidRPr="002A64BC">
            <w:rPr>
              <w:rFonts w:ascii="Arial" w:eastAsia="Times New Roman" w:hAnsi="Arial" w:cs="Arial"/>
              <w:color w:val="000000"/>
              <w:sz w:val="20"/>
              <w:szCs w:val="20"/>
              <w:lang w:eastAsia="es-CO"/>
            </w:rPr>
            <w:t> </w:t>
          </w:r>
        </w:p>
      </w:tc>
    </w:tr>
  </w:tbl>
  <w:p w14:paraId="59006AD4" w14:textId="77777777" w:rsidR="008D3AB4" w:rsidRDefault="008D3AB4" w:rsidP="002B4A21">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DB0E6F"/>
    <w:multiLevelType w:val="multilevel"/>
    <w:tmpl w:val="BC105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3F104D2"/>
    <w:multiLevelType w:val="hybridMultilevel"/>
    <w:tmpl w:val="1D92DBA0"/>
    <w:lvl w:ilvl="0" w:tplc="451A5144">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2">
    <w:nsid w:val="26CC1AF8"/>
    <w:multiLevelType w:val="hybridMultilevel"/>
    <w:tmpl w:val="9F4CC2C2"/>
    <w:lvl w:ilvl="0" w:tplc="240A000F">
      <w:start w:val="1"/>
      <w:numFmt w:val="decimal"/>
      <w:lvlText w:val="%1."/>
      <w:lvlJc w:val="left"/>
      <w:pPr>
        <w:ind w:left="360" w:hanging="360"/>
      </w:pPr>
      <w:rPr>
        <w:rFonts w:hint="default"/>
      </w:rPr>
    </w:lvl>
    <w:lvl w:ilvl="1" w:tplc="4BC2DBA0">
      <w:start w:val="2"/>
      <w:numFmt w:val="bullet"/>
      <w:lvlText w:val="·"/>
      <w:lvlJc w:val="left"/>
      <w:pPr>
        <w:ind w:left="1125" w:hanging="405"/>
      </w:pPr>
      <w:rPr>
        <w:rFonts w:ascii="Arial" w:eastAsia="Arial" w:hAnsi="Arial" w:cs="Arial" w:hint="default"/>
        <w:b w:val="0"/>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nsid w:val="2A386F23"/>
    <w:multiLevelType w:val="hybridMultilevel"/>
    <w:tmpl w:val="C332E7C2"/>
    <w:lvl w:ilvl="0" w:tplc="240A000D">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4">
    <w:nsid w:val="2A972D3C"/>
    <w:multiLevelType w:val="hybridMultilevel"/>
    <w:tmpl w:val="1270C78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nsid w:val="2E5B03D3"/>
    <w:multiLevelType w:val="multilevel"/>
    <w:tmpl w:val="A40E56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2E708EE"/>
    <w:multiLevelType w:val="hybridMultilevel"/>
    <w:tmpl w:val="7774F7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4CE652AA"/>
    <w:multiLevelType w:val="hybridMultilevel"/>
    <w:tmpl w:val="14BE225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4FD27B22"/>
    <w:multiLevelType w:val="multilevel"/>
    <w:tmpl w:val="13F6213E"/>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nsid w:val="53231CB9"/>
    <w:multiLevelType w:val="hybridMultilevel"/>
    <w:tmpl w:val="33826DF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5B6A2ABB"/>
    <w:multiLevelType w:val="multilevel"/>
    <w:tmpl w:val="E63895B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5D875C88"/>
    <w:multiLevelType w:val="hybridMultilevel"/>
    <w:tmpl w:val="D0A631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61814F55"/>
    <w:multiLevelType w:val="hybridMultilevel"/>
    <w:tmpl w:val="D0A631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625D681E"/>
    <w:multiLevelType w:val="hybridMultilevel"/>
    <w:tmpl w:val="A4A49D8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nsid w:val="64A73655"/>
    <w:multiLevelType w:val="multilevel"/>
    <w:tmpl w:val="539634E0"/>
    <w:lvl w:ilvl="0">
      <w:start w:val="1"/>
      <w:numFmt w:val="decimal"/>
      <w:lvlText w:val="%1."/>
      <w:lvlJc w:val="left"/>
      <w:pPr>
        <w:ind w:left="360" w:hanging="360"/>
      </w:pPr>
      <w:rPr>
        <w:b/>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5">
    <w:nsid w:val="6DE70F1E"/>
    <w:multiLevelType w:val="hybridMultilevel"/>
    <w:tmpl w:val="A4A49D8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nsid w:val="72AB6D23"/>
    <w:multiLevelType w:val="hybridMultilevel"/>
    <w:tmpl w:val="6D88939E"/>
    <w:lvl w:ilvl="0" w:tplc="451A5144">
      <w:start w:val="1"/>
      <w:numFmt w:val="decimal"/>
      <w:lvlText w:val="%1."/>
      <w:lvlJc w:val="left"/>
      <w:pPr>
        <w:ind w:left="7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nsid w:val="7913108E"/>
    <w:multiLevelType w:val="hybridMultilevel"/>
    <w:tmpl w:val="D0A631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4"/>
  </w:num>
  <w:num w:numId="2">
    <w:abstractNumId w:val="8"/>
  </w:num>
  <w:num w:numId="3">
    <w:abstractNumId w:val="6"/>
  </w:num>
  <w:num w:numId="4">
    <w:abstractNumId w:val="4"/>
  </w:num>
  <w:num w:numId="5">
    <w:abstractNumId w:val="13"/>
  </w:num>
  <w:num w:numId="6">
    <w:abstractNumId w:val="9"/>
  </w:num>
  <w:num w:numId="7">
    <w:abstractNumId w:val="2"/>
  </w:num>
  <w:num w:numId="8">
    <w:abstractNumId w:val="7"/>
  </w:num>
  <w:num w:numId="9">
    <w:abstractNumId w:val="15"/>
  </w:num>
  <w:num w:numId="10">
    <w:abstractNumId w:val="12"/>
  </w:num>
  <w:num w:numId="11">
    <w:abstractNumId w:val="1"/>
  </w:num>
  <w:num w:numId="12">
    <w:abstractNumId w:val="16"/>
  </w:num>
  <w:num w:numId="13">
    <w:abstractNumId w:val="3"/>
  </w:num>
  <w:num w:numId="14">
    <w:abstractNumId w:val="0"/>
  </w:num>
  <w:num w:numId="15">
    <w:abstractNumId w:val="10"/>
  </w:num>
  <w:num w:numId="16">
    <w:abstractNumId w:val="5"/>
  </w:num>
  <w:num w:numId="17">
    <w:abstractNumId w:val="17"/>
  </w:num>
  <w:num w:numId="18">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402"/>
    <w:rsid w:val="00002152"/>
    <w:rsid w:val="0000386C"/>
    <w:rsid w:val="0001164D"/>
    <w:rsid w:val="000135BC"/>
    <w:rsid w:val="00013ACA"/>
    <w:rsid w:val="00027F5A"/>
    <w:rsid w:val="0003058F"/>
    <w:rsid w:val="00032C5D"/>
    <w:rsid w:val="0003668E"/>
    <w:rsid w:val="000372D8"/>
    <w:rsid w:val="00043D6D"/>
    <w:rsid w:val="00043ED4"/>
    <w:rsid w:val="000452B3"/>
    <w:rsid w:val="00047176"/>
    <w:rsid w:val="00053C30"/>
    <w:rsid w:val="00054469"/>
    <w:rsid w:val="00061BF8"/>
    <w:rsid w:val="00065C10"/>
    <w:rsid w:val="00066299"/>
    <w:rsid w:val="000666DD"/>
    <w:rsid w:val="000713B4"/>
    <w:rsid w:val="00075A57"/>
    <w:rsid w:val="0008108B"/>
    <w:rsid w:val="000813B4"/>
    <w:rsid w:val="0008462C"/>
    <w:rsid w:val="00084E84"/>
    <w:rsid w:val="00086D04"/>
    <w:rsid w:val="00087951"/>
    <w:rsid w:val="00096262"/>
    <w:rsid w:val="000A27C0"/>
    <w:rsid w:val="000A2D4C"/>
    <w:rsid w:val="000A3CF0"/>
    <w:rsid w:val="000A7B57"/>
    <w:rsid w:val="000B1C18"/>
    <w:rsid w:val="000B2207"/>
    <w:rsid w:val="000B506A"/>
    <w:rsid w:val="000B5169"/>
    <w:rsid w:val="000C3089"/>
    <w:rsid w:val="000C4C70"/>
    <w:rsid w:val="000D104C"/>
    <w:rsid w:val="000D1917"/>
    <w:rsid w:val="000D19B0"/>
    <w:rsid w:val="000D614D"/>
    <w:rsid w:val="000D6A37"/>
    <w:rsid w:val="000D7EDB"/>
    <w:rsid w:val="000E43F0"/>
    <w:rsid w:val="000E4D82"/>
    <w:rsid w:val="000E59C3"/>
    <w:rsid w:val="000F1BFE"/>
    <w:rsid w:val="000F5D80"/>
    <w:rsid w:val="00100199"/>
    <w:rsid w:val="0010294D"/>
    <w:rsid w:val="00103CC3"/>
    <w:rsid w:val="0010624E"/>
    <w:rsid w:val="00106F4C"/>
    <w:rsid w:val="00123B82"/>
    <w:rsid w:val="00124542"/>
    <w:rsid w:val="00127E39"/>
    <w:rsid w:val="00130784"/>
    <w:rsid w:val="00132F09"/>
    <w:rsid w:val="00143C96"/>
    <w:rsid w:val="0014436D"/>
    <w:rsid w:val="00144C88"/>
    <w:rsid w:val="00145043"/>
    <w:rsid w:val="0015193D"/>
    <w:rsid w:val="00153343"/>
    <w:rsid w:val="00154A96"/>
    <w:rsid w:val="001556D7"/>
    <w:rsid w:val="001564F9"/>
    <w:rsid w:val="00160AD7"/>
    <w:rsid w:val="001627F0"/>
    <w:rsid w:val="0016323A"/>
    <w:rsid w:val="0016672E"/>
    <w:rsid w:val="0016750A"/>
    <w:rsid w:val="00173E51"/>
    <w:rsid w:val="00180EAA"/>
    <w:rsid w:val="0018192F"/>
    <w:rsid w:val="00184BFA"/>
    <w:rsid w:val="0018536F"/>
    <w:rsid w:val="00187196"/>
    <w:rsid w:val="001910C9"/>
    <w:rsid w:val="00192C93"/>
    <w:rsid w:val="001A2CEB"/>
    <w:rsid w:val="001A3A4E"/>
    <w:rsid w:val="001B0BEF"/>
    <w:rsid w:val="001B2D4D"/>
    <w:rsid w:val="001B44EF"/>
    <w:rsid w:val="001B5EF5"/>
    <w:rsid w:val="001B6E32"/>
    <w:rsid w:val="001B75D6"/>
    <w:rsid w:val="001C1729"/>
    <w:rsid w:val="001C3B46"/>
    <w:rsid w:val="001D1216"/>
    <w:rsid w:val="001D6BCF"/>
    <w:rsid w:val="001F0FAF"/>
    <w:rsid w:val="001F234F"/>
    <w:rsid w:val="001F37EB"/>
    <w:rsid w:val="001F5C6F"/>
    <w:rsid w:val="00203F76"/>
    <w:rsid w:val="0022298A"/>
    <w:rsid w:val="002237E0"/>
    <w:rsid w:val="002252B5"/>
    <w:rsid w:val="002315D2"/>
    <w:rsid w:val="00232329"/>
    <w:rsid w:val="00232C07"/>
    <w:rsid w:val="00234100"/>
    <w:rsid w:val="00237691"/>
    <w:rsid w:val="002517AE"/>
    <w:rsid w:val="00257383"/>
    <w:rsid w:val="00257550"/>
    <w:rsid w:val="00262B3A"/>
    <w:rsid w:val="0026418E"/>
    <w:rsid w:val="00264B09"/>
    <w:rsid w:val="00266A38"/>
    <w:rsid w:val="00266E82"/>
    <w:rsid w:val="00273856"/>
    <w:rsid w:val="00275890"/>
    <w:rsid w:val="00283027"/>
    <w:rsid w:val="0028544D"/>
    <w:rsid w:val="00286940"/>
    <w:rsid w:val="0028738B"/>
    <w:rsid w:val="00287C03"/>
    <w:rsid w:val="002947F9"/>
    <w:rsid w:val="002950A3"/>
    <w:rsid w:val="00295C72"/>
    <w:rsid w:val="002A267B"/>
    <w:rsid w:val="002A6193"/>
    <w:rsid w:val="002A746D"/>
    <w:rsid w:val="002B4A21"/>
    <w:rsid w:val="002C5169"/>
    <w:rsid w:val="002C5563"/>
    <w:rsid w:val="002D21BF"/>
    <w:rsid w:val="002D3877"/>
    <w:rsid w:val="002D3A09"/>
    <w:rsid w:val="002D6943"/>
    <w:rsid w:val="002D6F4F"/>
    <w:rsid w:val="002D7092"/>
    <w:rsid w:val="002E013C"/>
    <w:rsid w:val="002E539A"/>
    <w:rsid w:val="002E71CB"/>
    <w:rsid w:val="002F1170"/>
    <w:rsid w:val="002F5020"/>
    <w:rsid w:val="002F5802"/>
    <w:rsid w:val="003012A6"/>
    <w:rsid w:val="003078BF"/>
    <w:rsid w:val="003139EA"/>
    <w:rsid w:val="00313D24"/>
    <w:rsid w:val="00326289"/>
    <w:rsid w:val="00327E24"/>
    <w:rsid w:val="00336BB5"/>
    <w:rsid w:val="003372AE"/>
    <w:rsid w:val="00343FC1"/>
    <w:rsid w:val="0034776C"/>
    <w:rsid w:val="003509BE"/>
    <w:rsid w:val="00353856"/>
    <w:rsid w:val="00354201"/>
    <w:rsid w:val="003572A5"/>
    <w:rsid w:val="00363601"/>
    <w:rsid w:val="003705B7"/>
    <w:rsid w:val="00377ACE"/>
    <w:rsid w:val="00383812"/>
    <w:rsid w:val="00385ECA"/>
    <w:rsid w:val="003B0C45"/>
    <w:rsid w:val="003B2591"/>
    <w:rsid w:val="003B3344"/>
    <w:rsid w:val="003B34A9"/>
    <w:rsid w:val="003B436B"/>
    <w:rsid w:val="003C09A2"/>
    <w:rsid w:val="003C6E4A"/>
    <w:rsid w:val="003D2FDA"/>
    <w:rsid w:val="003E06E1"/>
    <w:rsid w:val="003E5BF6"/>
    <w:rsid w:val="003E6CD1"/>
    <w:rsid w:val="003F04F8"/>
    <w:rsid w:val="003F14F7"/>
    <w:rsid w:val="00401F1B"/>
    <w:rsid w:val="0040423C"/>
    <w:rsid w:val="00414DBC"/>
    <w:rsid w:val="00415723"/>
    <w:rsid w:val="004272B1"/>
    <w:rsid w:val="004332DB"/>
    <w:rsid w:val="004338C2"/>
    <w:rsid w:val="00434874"/>
    <w:rsid w:val="00435DD4"/>
    <w:rsid w:val="00452639"/>
    <w:rsid w:val="00465DA8"/>
    <w:rsid w:val="0047127B"/>
    <w:rsid w:val="00482921"/>
    <w:rsid w:val="00482F8A"/>
    <w:rsid w:val="00485FC9"/>
    <w:rsid w:val="00492882"/>
    <w:rsid w:val="0049303D"/>
    <w:rsid w:val="00495A77"/>
    <w:rsid w:val="004A0B4C"/>
    <w:rsid w:val="004A39F5"/>
    <w:rsid w:val="004A3B0B"/>
    <w:rsid w:val="004A5026"/>
    <w:rsid w:val="004B5771"/>
    <w:rsid w:val="004C23F5"/>
    <w:rsid w:val="004C5B65"/>
    <w:rsid w:val="004C5F0B"/>
    <w:rsid w:val="004C6280"/>
    <w:rsid w:val="004D0D81"/>
    <w:rsid w:val="004D1385"/>
    <w:rsid w:val="004D458D"/>
    <w:rsid w:val="004D4981"/>
    <w:rsid w:val="004D76C4"/>
    <w:rsid w:val="004E02AA"/>
    <w:rsid w:val="004E504F"/>
    <w:rsid w:val="004E5645"/>
    <w:rsid w:val="004F09A4"/>
    <w:rsid w:val="004F15A7"/>
    <w:rsid w:val="00505795"/>
    <w:rsid w:val="005108BB"/>
    <w:rsid w:val="00520587"/>
    <w:rsid w:val="00523D75"/>
    <w:rsid w:val="0052640B"/>
    <w:rsid w:val="00527FF4"/>
    <w:rsid w:val="00534048"/>
    <w:rsid w:val="00536020"/>
    <w:rsid w:val="005363CC"/>
    <w:rsid w:val="005367E3"/>
    <w:rsid w:val="00544967"/>
    <w:rsid w:val="005471C4"/>
    <w:rsid w:val="005476AA"/>
    <w:rsid w:val="00555A2F"/>
    <w:rsid w:val="00556234"/>
    <w:rsid w:val="00556C96"/>
    <w:rsid w:val="0056068B"/>
    <w:rsid w:val="005723B2"/>
    <w:rsid w:val="005761AF"/>
    <w:rsid w:val="00576D50"/>
    <w:rsid w:val="00580A62"/>
    <w:rsid w:val="0058549E"/>
    <w:rsid w:val="00586F47"/>
    <w:rsid w:val="005A13B0"/>
    <w:rsid w:val="005A1881"/>
    <w:rsid w:val="005A1CC0"/>
    <w:rsid w:val="005A71AE"/>
    <w:rsid w:val="005B0CB7"/>
    <w:rsid w:val="005C0B49"/>
    <w:rsid w:val="005C2F74"/>
    <w:rsid w:val="005C67FF"/>
    <w:rsid w:val="005C6BD0"/>
    <w:rsid w:val="005C6DFE"/>
    <w:rsid w:val="005D0EDF"/>
    <w:rsid w:val="005D13CD"/>
    <w:rsid w:val="005D308A"/>
    <w:rsid w:val="005E62F0"/>
    <w:rsid w:val="005E771C"/>
    <w:rsid w:val="005F13D0"/>
    <w:rsid w:val="005F73F4"/>
    <w:rsid w:val="00604869"/>
    <w:rsid w:val="006070EA"/>
    <w:rsid w:val="006112C0"/>
    <w:rsid w:val="00611D5F"/>
    <w:rsid w:val="00612C7C"/>
    <w:rsid w:val="006162CB"/>
    <w:rsid w:val="00616558"/>
    <w:rsid w:val="00621946"/>
    <w:rsid w:val="006224EB"/>
    <w:rsid w:val="00622585"/>
    <w:rsid w:val="00623514"/>
    <w:rsid w:val="006470E0"/>
    <w:rsid w:val="00647474"/>
    <w:rsid w:val="00647A3D"/>
    <w:rsid w:val="00651972"/>
    <w:rsid w:val="0065303F"/>
    <w:rsid w:val="00664838"/>
    <w:rsid w:val="00672739"/>
    <w:rsid w:val="00675728"/>
    <w:rsid w:val="00681E3C"/>
    <w:rsid w:val="0069215D"/>
    <w:rsid w:val="006962CA"/>
    <w:rsid w:val="006A330E"/>
    <w:rsid w:val="006B3105"/>
    <w:rsid w:val="006B4FED"/>
    <w:rsid w:val="006B7042"/>
    <w:rsid w:val="006C4710"/>
    <w:rsid w:val="006D26CB"/>
    <w:rsid w:val="006D3516"/>
    <w:rsid w:val="006D4542"/>
    <w:rsid w:val="006E3A9A"/>
    <w:rsid w:val="006E3F54"/>
    <w:rsid w:val="006E41D4"/>
    <w:rsid w:val="006E42D5"/>
    <w:rsid w:val="006E540F"/>
    <w:rsid w:val="006E6493"/>
    <w:rsid w:val="006F5BB1"/>
    <w:rsid w:val="006F7932"/>
    <w:rsid w:val="00701C8D"/>
    <w:rsid w:val="00712CA9"/>
    <w:rsid w:val="00712EC1"/>
    <w:rsid w:val="0071721D"/>
    <w:rsid w:val="007179F5"/>
    <w:rsid w:val="007240E1"/>
    <w:rsid w:val="0072780A"/>
    <w:rsid w:val="00732992"/>
    <w:rsid w:val="00737C29"/>
    <w:rsid w:val="00742940"/>
    <w:rsid w:val="0075029E"/>
    <w:rsid w:val="00750AE3"/>
    <w:rsid w:val="007513BB"/>
    <w:rsid w:val="00754325"/>
    <w:rsid w:val="007559D1"/>
    <w:rsid w:val="00760AE0"/>
    <w:rsid w:val="00774268"/>
    <w:rsid w:val="00780A45"/>
    <w:rsid w:val="00783FE7"/>
    <w:rsid w:val="0078475B"/>
    <w:rsid w:val="0078579F"/>
    <w:rsid w:val="00785875"/>
    <w:rsid w:val="00792F81"/>
    <w:rsid w:val="007941DC"/>
    <w:rsid w:val="007A1EFB"/>
    <w:rsid w:val="007A7DC3"/>
    <w:rsid w:val="007B325D"/>
    <w:rsid w:val="007B449F"/>
    <w:rsid w:val="007C04B8"/>
    <w:rsid w:val="007C168A"/>
    <w:rsid w:val="007C1DF7"/>
    <w:rsid w:val="007D4124"/>
    <w:rsid w:val="007E112A"/>
    <w:rsid w:val="007E2072"/>
    <w:rsid w:val="007E3C67"/>
    <w:rsid w:val="007E4F32"/>
    <w:rsid w:val="007E4FFF"/>
    <w:rsid w:val="007F66D7"/>
    <w:rsid w:val="00801450"/>
    <w:rsid w:val="008036B0"/>
    <w:rsid w:val="00803896"/>
    <w:rsid w:val="00805791"/>
    <w:rsid w:val="00805E94"/>
    <w:rsid w:val="00811EC6"/>
    <w:rsid w:val="00813065"/>
    <w:rsid w:val="00814081"/>
    <w:rsid w:val="00815719"/>
    <w:rsid w:val="00815B3E"/>
    <w:rsid w:val="008178F0"/>
    <w:rsid w:val="00821983"/>
    <w:rsid w:val="00831337"/>
    <w:rsid w:val="00840D24"/>
    <w:rsid w:val="00843E62"/>
    <w:rsid w:val="00847869"/>
    <w:rsid w:val="00853C14"/>
    <w:rsid w:val="008603D8"/>
    <w:rsid w:val="00863708"/>
    <w:rsid w:val="008707F8"/>
    <w:rsid w:val="008A02CA"/>
    <w:rsid w:val="008B5F61"/>
    <w:rsid w:val="008B60EC"/>
    <w:rsid w:val="008B70EA"/>
    <w:rsid w:val="008C2C3D"/>
    <w:rsid w:val="008D3AB4"/>
    <w:rsid w:val="008D3B5D"/>
    <w:rsid w:val="008D448C"/>
    <w:rsid w:val="008D4FCA"/>
    <w:rsid w:val="008D77D7"/>
    <w:rsid w:val="008E2716"/>
    <w:rsid w:val="008E6334"/>
    <w:rsid w:val="008F1D2A"/>
    <w:rsid w:val="00900E25"/>
    <w:rsid w:val="009037FE"/>
    <w:rsid w:val="00907B1D"/>
    <w:rsid w:val="00912CFF"/>
    <w:rsid w:val="00922297"/>
    <w:rsid w:val="00922610"/>
    <w:rsid w:val="00923E4B"/>
    <w:rsid w:val="0092689E"/>
    <w:rsid w:val="009325CC"/>
    <w:rsid w:val="00933DED"/>
    <w:rsid w:val="009378C5"/>
    <w:rsid w:val="00940C68"/>
    <w:rsid w:val="00956611"/>
    <w:rsid w:val="009621BA"/>
    <w:rsid w:val="00965A10"/>
    <w:rsid w:val="00965D62"/>
    <w:rsid w:val="009673E2"/>
    <w:rsid w:val="0097159B"/>
    <w:rsid w:val="009739B6"/>
    <w:rsid w:val="00976847"/>
    <w:rsid w:val="0097739C"/>
    <w:rsid w:val="0098486D"/>
    <w:rsid w:val="00992B6E"/>
    <w:rsid w:val="00992F52"/>
    <w:rsid w:val="009932F7"/>
    <w:rsid w:val="009A286B"/>
    <w:rsid w:val="009A78E3"/>
    <w:rsid w:val="009B5175"/>
    <w:rsid w:val="009C0363"/>
    <w:rsid w:val="009C1402"/>
    <w:rsid w:val="009C2E21"/>
    <w:rsid w:val="009C60CF"/>
    <w:rsid w:val="009C628F"/>
    <w:rsid w:val="009D29F8"/>
    <w:rsid w:val="009D3BE4"/>
    <w:rsid w:val="009D7B43"/>
    <w:rsid w:val="009F2C8E"/>
    <w:rsid w:val="009F4AD4"/>
    <w:rsid w:val="009F775F"/>
    <w:rsid w:val="00A0049F"/>
    <w:rsid w:val="00A14AC6"/>
    <w:rsid w:val="00A305A7"/>
    <w:rsid w:val="00A37B7D"/>
    <w:rsid w:val="00A40492"/>
    <w:rsid w:val="00A41E66"/>
    <w:rsid w:val="00A50251"/>
    <w:rsid w:val="00A54AE0"/>
    <w:rsid w:val="00A560B2"/>
    <w:rsid w:val="00A61BB2"/>
    <w:rsid w:val="00A62BC1"/>
    <w:rsid w:val="00A6386C"/>
    <w:rsid w:val="00A64E4D"/>
    <w:rsid w:val="00A6505E"/>
    <w:rsid w:val="00A653C9"/>
    <w:rsid w:val="00A71618"/>
    <w:rsid w:val="00A71990"/>
    <w:rsid w:val="00A7337F"/>
    <w:rsid w:val="00A73827"/>
    <w:rsid w:val="00A77B72"/>
    <w:rsid w:val="00A870C1"/>
    <w:rsid w:val="00A90006"/>
    <w:rsid w:val="00A93C0D"/>
    <w:rsid w:val="00AA2793"/>
    <w:rsid w:val="00AA2F97"/>
    <w:rsid w:val="00AA3033"/>
    <w:rsid w:val="00AB194D"/>
    <w:rsid w:val="00AB220C"/>
    <w:rsid w:val="00AC443D"/>
    <w:rsid w:val="00AC5212"/>
    <w:rsid w:val="00AC694A"/>
    <w:rsid w:val="00AD0C69"/>
    <w:rsid w:val="00AD3472"/>
    <w:rsid w:val="00AD5A5E"/>
    <w:rsid w:val="00AE12C5"/>
    <w:rsid w:val="00AE1DBA"/>
    <w:rsid w:val="00AE7370"/>
    <w:rsid w:val="00AF6A7C"/>
    <w:rsid w:val="00AF7C1D"/>
    <w:rsid w:val="00B0121B"/>
    <w:rsid w:val="00B033FA"/>
    <w:rsid w:val="00B04E33"/>
    <w:rsid w:val="00B07EE8"/>
    <w:rsid w:val="00B123B4"/>
    <w:rsid w:val="00B2162C"/>
    <w:rsid w:val="00B30130"/>
    <w:rsid w:val="00B321CC"/>
    <w:rsid w:val="00B32B79"/>
    <w:rsid w:val="00B36CBE"/>
    <w:rsid w:val="00B4126A"/>
    <w:rsid w:val="00B41852"/>
    <w:rsid w:val="00B44DDC"/>
    <w:rsid w:val="00B45413"/>
    <w:rsid w:val="00B47D7A"/>
    <w:rsid w:val="00B60CB6"/>
    <w:rsid w:val="00B61C47"/>
    <w:rsid w:val="00B6421E"/>
    <w:rsid w:val="00B643B4"/>
    <w:rsid w:val="00B7191F"/>
    <w:rsid w:val="00B73068"/>
    <w:rsid w:val="00B734D7"/>
    <w:rsid w:val="00B7569A"/>
    <w:rsid w:val="00B77007"/>
    <w:rsid w:val="00B81D3D"/>
    <w:rsid w:val="00B92E6B"/>
    <w:rsid w:val="00BA2726"/>
    <w:rsid w:val="00BA3734"/>
    <w:rsid w:val="00BA3C64"/>
    <w:rsid w:val="00BA3FA7"/>
    <w:rsid w:val="00BA73C2"/>
    <w:rsid w:val="00BA75F4"/>
    <w:rsid w:val="00BA7AC1"/>
    <w:rsid w:val="00BB1E3B"/>
    <w:rsid w:val="00BB3A9A"/>
    <w:rsid w:val="00BC1376"/>
    <w:rsid w:val="00BC3C9A"/>
    <w:rsid w:val="00BC4686"/>
    <w:rsid w:val="00C01A37"/>
    <w:rsid w:val="00C12F84"/>
    <w:rsid w:val="00C1653A"/>
    <w:rsid w:val="00C17B80"/>
    <w:rsid w:val="00C20808"/>
    <w:rsid w:val="00C253CB"/>
    <w:rsid w:val="00C265EC"/>
    <w:rsid w:val="00C30F91"/>
    <w:rsid w:val="00C41424"/>
    <w:rsid w:val="00C45F0A"/>
    <w:rsid w:val="00C5223B"/>
    <w:rsid w:val="00C54398"/>
    <w:rsid w:val="00C56D60"/>
    <w:rsid w:val="00C6111E"/>
    <w:rsid w:val="00C61B25"/>
    <w:rsid w:val="00C660A2"/>
    <w:rsid w:val="00C71F37"/>
    <w:rsid w:val="00C72058"/>
    <w:rsid w:val="00C75AB0"/>
    <w:rsid w:val="00C80AAB"/>
    <w:rsid w:val="00C83145"/>
    <w:rsid w:val="00C86C5C"/>
    <w:rsid w:val="00C97F27"/>
    <w:rsid w:val="00CA5B7B"/>
    <w:rsid w:val="00CA745F"/>
    <w:rsid w:val="00CA75EF"/>
    <w:rsid w:val="00CB5536"/>
    <w:rsid w:val="00CB58C4"/>
    <w:rsid w:val="00CC5ACD"/>
    <w:rsid w:val="00CC6D59"/>
    <w:rsid w:val="00CD2CCA"/>
    <w:rsid w:val="00CD2F6E"/>
    <w:rsid w:val="00CD60F8"/>
    <w:rsid w:val="00CE0AAD"/>
    <w:rsid w:val="00CF07B9"/>
    <w:rsid w:val="00CF5874"/>
    <w:rsid w:val="00CF6F40"/>
    <w:rsid w:val="00D036C2"/>
    <w:rsid w:val="00D04D7D"/>
    <w:rsid w:val="00D07281"/>
    <w:rsid w:val="00D10DD0"/>
    <w:rsid w:val="00D1362B"/>
    <w:rsid w:val="00D14C0F"/>
    <w:rsid w:val="00D1656C"/>
    <w:rsid w:val="00D17125"/>
    <w:rsid w:val="00D1780D"/>
    <w:rsid w:val="00D179AB"/>
    <w:rsid w:val="00D21B9F"/>
    <w:rsid w:val="00D33B59"/>
    <w:rsid w:val="00D33D15"/>
    <w:rsid w:val="00D350AD"/>
    <w:rsid w:val="00D357C2"/>
    <w:rsid w:val="00D414CF"/>
    <w:rsid w:val="00D42661"/>
    <w:rsid w:val="00D452B1"/>
    <w:rsid w:val="00D508CF"/>
    <w:rsid w:val="00D63902"/>
    <w:rsid w:val="00D6557B"/>
    <w:rsid w:val="00D65D70"/>
    <w:rsid w:val="00D67979"/>
    <w:rsid w:val="00D70E6C"/>
    <w:rsid w:val="00D74CE6"/>
    <w:rsid w:val="00D77052"/>
    <w:rsid w:val="00D80592"/>
    <w:rsid w:val="00D80FF2"/>
    <w:rsid w:val="00D9154A"/>
    <w:rsid w:val="00D92E81"/>
    <w:rsid w:val="00D946FE"/>
    <w:rsid w:val="00D94DD0"/>
    <w:rsid w:val="00D95781"/>
    <w:rsid w:val="00DA05B3"/>
    <w:rsid w:val="00DA4291"/>
    <w:rsid w:val="00DA52BB"/>
    <w:rsid w:val="00DA7371"/>
    <w:rsid w:val="00DB2D20"/>
    <w:rsid w:val="00DB7C62"/>
    <w:rsid w:val="00DC10BA"/>
    <w:rsid w:val="00DC48AA"/>
    <w:rsid w:val="00DC7F93"/>
    <w:rsid w:val="00DD7AE6"/>
    <w:rsid w:val="00DE087B"/>
    <w:rsid w:val="00DE26C8"/>
    <w:rsid w:val="00DF34CC"/>
    <w:rsid w:val="00E01A62"/>
    <w:rsid w:val="00E03082"/>
    <w:rsid w:val="00E07DE9"/>
    <w:rsid w:val="00E1475E"/>
    <w:rsid w:val="00E23732"/>
    <w:rsid w:val="00E23A8C"/>
    <w:rsid w:val="00E31A2F"/>
    <w:rsid w:val="00E37B43"/>
    <w:rsid w:val="00E43C30"/>
    <w:rsid w:val="00E45F48"/>
    <w:rsid w:val="00E54F25"/>
    <w:rsid w:val="00E56F4E"/>
    <w:rsid w:val="00E60675"/>
    <w:rsid w:val="00E6174A"/>
    <w:rsid w:val="00E6193C"/>
    <w:rsid w:val="00E65050"/>
    <w:rsid w:val="00E659FE"/>
    <w:rsid w:val="00E73DC7"/>
    <w:rsid w:val="00E84F25"/>
    <w:rsid w:val="00E86CC4"/>
    <w:rsid w:val="00EA179E"/>
    <w:rsid w:val="00EC48EC"/>
    <w:rsid w:val="00EC5D97"/>
    <w:rsid w:val="00EC614F"/>
    <w:rsid w:val="00ED675A"/>
    <w:rsid w:val="00EE3488"/>
    <w:rsid w:val="00EF4EB8"/>
    <w:rsid w:val="00F068E2"/>
    <w:rsid w:val="00F07149"/>
    <w:rsid w:val="00F364B6"/>
    <w:rsid w:val="00F45DB1"/>
    <w:rsid w:val="00F4759E"/>
    <w:rsid w:val="00F539BC"/>
    <w:rsid w:val="00F54028"/>
    <w:rsid w:val="00F54438"/>
    <w:rsid w:val="00F550DB"/>
    <w:rsid w:val="00F55FA5"/>
    <w:rsid w:val="00F612B9"/>
    <w:rsid w:val="00F669CE"/>
    <w:rsid w:val="00F67214"/>
    <w:rsid w:val="00F722F6"/>
    <w:rsid w:val="00F73688"/>
    <w:rsid w:val="00F7549A"/>
    <w:rsid w:val="00F8347A"/>
    <w:rsid w:val="00F83F6C"/>
    <w:rsid w:val="00F87F5B"/>
    <w:rsid w:val="00F96748"/>
    <w:rsid w:val="00F971B1"/>
    <w:rsid w:val="00FA697B"/>
    <w:rsid w:val="00FB0E4F"/>
    <w:rsid w:val="00FB2EE5"/>
    <w:rsid w:val="00FC6FF0"/>
    <w:rsid w:val="00FD0C92"/>
    <w:rsid w:val="00FD2CC5"/>
    <w:rsid w:val="00FD42C6"/>
    <w:rsid w:val="00FD4D57"/>
    <w:rsid w:val="00FD7205"/>
    <w:rsid w:val="00FE23BE"/>
    <w:rsid w:val="00FE2C14"/>
    <w:rsid w:val="00FE43C0"/>
    <w:rsid w:val="00FE7E93"/>
    <w:rsid w:val="00FF7D4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08D72699"/>
  <w15:docId w15:val="{3E59E762-B784-496D-B2C4-B056D1A96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70C1"/>
  </w:style>
  <w:style w:type="paragraph" w:styleId="Ttulo1">
    <w:name w:val="heading 1"/>
    <w:basedOn w:val="Normal"/>
    <w:next w:val="Normal"/>
    <w:link w:val="Ttulo1Car"/>
    <w:uiPriority w:val="9"/>
    <w:qFormat/>
    <w:rsid w:val="004C23F5"/>
    <w:pPr>
      <w:keepNext/>
      <w:keepLines/>
      <w:spacing w:before="240" w:after="0"/>
      <w:outlineLvl w:val="0"/>
    </w:pPr>
    <w:rPr>
      <w:rFonts w:ascii="Arial" w:eastAsiaTheme="majorEastAsia" w:hAnsi="Arial" w:cstheme="majorBidi"/>
      <w:b/>
      <w:sz w:val="24"/>
      <w:szCs w:val="32"/>
    </w:rPr>
  </w:style>
  <w:style w:type="paragraph" w:styleId="Ttulo2">
    <w:name w:val="heading 2"/>
    <w:basedOn w:val="Normal"/>
    <w:next w:val="Normal"/>
    <w:link w:val="Ttulo2Car"/>
    <w:uiPriority w:val="9"/>
    <w:unhideWhenUsed/>
    <w:qFormat/>
    <w:rsid w:val="006224EB"/>
    <w:pPr>
      <w:keepNext/>
      <w:keepLines/>
      <w:spacing w:before="40" w:after="0"/>
      <w:outlineLvl w:val="1"/>
    </w:pPr>
    <w:rPr>
      <w:rFonts w:ascii="Arial" w:eastAsiaTheme="majorEastAsia" w:hAnsi="Arial" w:cstheme="majorBidi"/>
      <w:b/>
      <w:sz w:val="24"/>
      <w:szCs w:val="26"/>
    </w:rPr>
  </w:style>
  <w:style w:type="paragraph" w:styleId="Ttulo3">
    <w:name w:val="heading 3"/>
    <w:basedOn w:val="Normal"/>
    <w:next w:val="Normal"/>
    <w:link w:val="Ttulo3Car"/>
    <w:uiPriority w:val="9"/>
    <w:unhideWhenUsed/>
    <w:qFormat/>
    <w:rsid w:val="00520587"/>
    <w:pPr>
      <w:keepNext/>
      <w:keepLines/>
      <w:spacing w:before="40" w:after="0"/>
      <w:outlineLvl w:val="2"/>
    </w:pPr>
    <w:rPr>
      <w:rFonts w:ascii="Arial" w:eastAsiaTheme="majorEastAsia" w:hAnsi="Arial" w:cstheme="majorBid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1"/>
    <w:qFormat/>
    <w:rsid w:val="009C1402"/>
    <w:pPr>
      <w:ind w:left="720"/>
      <w:contextualSpacing/>
    </w:pPr>
  </w:style>
  <w:style w:type="table" w:styleId="Tablaconcuadrcula">
    <w:name w:val="Table Grid"/>
    <w:basedOn w:val="Tablanormal"/>
    <w:uiPriority w:val="39"/>
    <w:rsid w:val="009C14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2B4A2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B4A21"/>
  </w:style>
  <w:style w:type="paragraph" w:styleId="Piedepgina">
    <w:name w:val="footer"/>
    <w:basedOn w:val="Normal"/>
    <w:link w:val="PiedepginaCar"/>
    <w:uiPriority w:val="99"/>
    <w:unhideWhenUsed/>
    <w:rsid w:val="002B4A2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B4A21"/>
  </w:style>
  <w:style w:type="paragraph" w:styleId="Textodeglobo">
    <w:name w:val="Balloon Text"/>
    <w:basedOn w:val="Normal"/>
    <w:link w:val="TextodegloboCar"/>
    <w:uiPriority w:val="99"/>
    <w:semiHidden/>
    <w:unhideWhenUsed/>
    <w:rsid w:val="002B4A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4A21"/>
    <w:rPr>
      <w:rFonts w:ascii="Tahoma" w:hAnsi="Tahoma" w:cs="Tahoma"/>
      <w:sz w:val="16"/>
      <w:szCs w:val="16"/>
    </w:rPr>
  </w:style>
  <w:style w:type="character" w:styleId="Refdecomentario">
    <w:name w:val="annotation reference"/>
    <w:basedOn w:val="Fuentedeprrafopredeter"/>
    <w:uiPriority w:val="99"/>
    <w:semiHidden/>
    <w:unhideWhenUsed/>
    <w:rsid w:val="0058549E"/>
    <w:rPr>
      <w:sz w:val="16"/>
      <w:szCs w:val="16"/>
    </w:rPr>
  </w:style>
  <w:style w:type="paragraph" w:styleId="Textocomentario">
    <w:name w:val="annotation text"/>
    <w:basedOn w:val="Normal"/>
    <w:link w:val="TextocomentarioCar"/>
    <w:uiPriority w:val="99"/>
    <w:unhideWhenUsed/>
    <w:rsid w:val="0058549E"/>
    <w:pPr>
      <w:spacing w:line="240" w:lineRule="auto"/>
    </w:pPr>
    <w:rPr>
      <w:sz w:val="20"/>
      <w:szCs w:val="20"/>
    </w:rPr>
  </w:style>
  <w:style w:type="character" w:customStyle="1" w:styleId="TextocomentarioCar">
    <w:name w:val="Texto comentario Car"/>
    <w:basedOn w:val="Fuentedeprrafopredeter"/>
    <w:link w:val="Textocomentario"/>
    <w:uiPriority w:val="99"/>
    <w:rsid w:val="0058549E"/>
    <w:rPr>
      <w:sz w:val="20"/>
      <w:szCs w:val="20"/>
    </w:rPr>
  </w:style>
  <w:style w:type="paragraph" w:styleId="Asuntodelcomentario">
    <w:name w:val="annotation subject"/>
    <w:basedOn w:val="Textocomentario"/>
    <w:next w:val="Textocomentario"/>
    <w:link w:val="AsuntodelcomentarioCar"/>
    <w:uiPriority w:val="99"/>
    <w:semiHidden/>
    <w:unhideWhenUsed/>
    <w:rsid w:val="0058549E"/>
    <w:rPr>
      <w:b/>
      <w:bCs/>
    </w:rPr>
  </w:style>
  <w:style w:type="character" w:customStyle="1" w:styleId="AsuntodelcomentarioCar">
    <w:name w:val="Asunto del comentario Car"/>
    <w:basedOn w:val="TextocomentarioCar"/>
    <w:link w:val="Asuntodelcomentario"/>
    <w:uiPriority w:val="99"/>
    <w:semiHidden/>
    <w:rsid w:val="0058549E"/>
    <w:rPr>
      <w:b/>
      <w:bCs/>
      <w:sz w:val="20"/>
      <w:szCs w:val="20"/>
    </w:rPr>
  </w:style>
  <w:style w:type="character" w:customStyle="1" w:styleId="PrrafodelistaCar">
    <w:name w:val="Párrafo de lista Car"/>
    <w:link w:val="Prrafodelista"/>
    <w:uiPriority w:val="1"/>
    <w:locked/>
    <w:rsid w:val="00485FC9"/>
  </w:style>
  <w:style w:type="character" w:customStyle="1" w:styleId="Ttulo2Car">
    <w:name w:val="Título 2 Car"/>
    <w:basedOn w:val="Fuentedeprrafopredeter"/>
    <w:link w:val="Ttulo2"/>
    <w:uiPriority w:val="9"/>
    <w:rsid w:val="006224EB"/>
    <w:rPr>
      <w:rFonts w:ascii="Arial" w:eastAsiaTheme="majorEastAsia" w:hAnsi="Arial" w:cstheme="majorBidi"/>
      <w:b/>
      <w:sz w:val="24"/>
      <w:szCs w:val="26"/>
    </w:rPr>
  </w:style>
  <w:style w:type="character" w:customStyle="1" w:styleId="Ttulo1Car">
    <w:name w:val="Título 1 Car"/>
    <w:basedOn w:val="Fuentedeprrafopredeter"/>
    <w:link w:val="Ttulo1"/>
    <w:uiPriority w:val="9"/>
    <w:rsid w:val="004C23F5"/>
    <w:rPr>
      <w:rFonts w:ascii="Arial" w:eastAsiaTheme="majorEastAsia" w:hAnsi="Arial" w:cstheme="majorBidi"/>
      <w:b/>
      <w:sz w:val="24"/>
      <w:szCs w:val="32"/>
    </w:rPr>
  </w:style>
  <w:style w:type="paragraph" w:styleId="NormalWeb">
    <w:name w:val="Normal (Web)"/>
    <w:basedOn w:val="Normal"/>
    <w:uiPriority w:val="99"/>
    <w:unhideWhenUsed/>
    <w:rsid w:val="00647A3D"/>
    <w:pPr>
      <w:spacing w:before="100" w:beforeAutospacing="1" w:after="100" w:afterAutospacing="1" w:line="240" w:lineRule="auto"/>
    </w:pPr>
    <w:rPr>
      <w:rFonts w:ascii="Times New Roman" w:eastAsiaTheme="minorEastAsia" w:hAnsi="Times New Roman" w:cs="Times New Roman"/>
      <w:sz w:val="24"/>
      <w:szCs w:val="24"/>
      <w:lang w:eastAsia="es-CO"/>
    </w:rPr>
  </w:style>
  <w:style w:type="character" w:styleId="Hipervnculo">
    <w:name w:val="Hyperlink"/>
    <w:basedOn w:val="Fuentedeprrafopredeter"/>
    <w:uiPriority w:val="99"/>
    <w:unhideWhenUsed/>
    <w:rsid w:val="00F83F6C"/>
    <w:rPr>
      <w:color w:val="0000FF"/>
      <w:u w:val="single"/>
    </w:rPr>
  </w:style>
  <w:style w:type="paragraph" w:styleId="Textoindependiente">
    <w:name w:val="Body Text"/>
    <w:basedOn w:val="Normal"/>
    <w:link w:val="TextoindependienteCar"/>
    <w:uiPriority w:val="1"/>
    <w:qFormat/>
    <w:rsid w:val="007B325D"/>
    <w:pPr>
      <w:widowControl w:val="0"/>
      <w:autoSpaceDE w:val="0"/>
      <w:autoSpaceDN w:val="0"/>
      <w:spacing w:after="0" w:line="240" w:lineRule="auto"/>
    </w:pPr>
    <w:rPr>
      <w:rFonts w:ascii="Liberation Sans Narrow" w:eastAsia="Liberation Sans Narrow" w:hAnsi="Liberation Sans Narrow" w:cs="Liberation Sans Narrow"/>
      <w:sz w:val="24"/>
      <w:szCs w:val="24"/>
      <w:lang w:eastAsia="es-CO" w:bidi="es-CO"/>
    </w:rPr>
  </w:style>
  <w:style w:type="character" w:customStyle="1" w:styleId="TextoindependienteCar">
    <w:name w:val="Texto independiente Car"/>
    <w:basedOn w:val="Fuentedeprrafopredeter"/>
    <w:link w:val="Textoindependiente"/>
    <w:uiPriority w:val="1"/>
    <w:rsid w:val="007B325D"/>
    <w:rPr>
      <w:rFonts w:ascii="Liberation Sans Narrow" w:eastAsia="Liberation Sans Narrow" w:hAnsi="Liberation Sans Narrow" w:cs="Liberation Sans Narrow"/>
      <w:sz w:val="24"/>
      <w:szCs w:val="24"/>
      <w:lang w:eastAsia="es-CO" w:bidi="es-CO"/>
    </w:rPr>
  </w:style>
  <w:style w:type="character" w:styleId="Hipervnculovisitado">
    <w:name w:val="FollowedHyperlink"/>
    <w:basedOn w:val="Fuentedeprrafopredeter"/>
    <w:uiPriority w:val="99"/>
    <w:semiHidden/>
    <w:unhideWhenUsed/>
    <w:rsid w:val="007B325D"/>
    <w:rPr>
      <w:color w:val="800080" w:themeColor="followedHyperlink"/>
      <w:u w:val="single"/>
    </w:rPr>
  </w:style>
  <w:style w:type="table" w:styleId="Cuadrculadetablaclara">
    <w:name w:val="Grid Table Light"/>
    <w:basedOn w:val="Tablanormal"/>
    <w:uiPriority w:val="40"/>
    <w:rsid w:val="009932F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Descripcin">
    <w:name w:val="caption"/>
    <w:basedOn w:val="Normal"/>
    <w:next w:val="Normal"/>
    <w:uiPriority w:val="35"/>
    <w:unhideWhenUsed/>
    <w:qFormat/>
    <w:rsid w:val="009932F7"/>
    <w:pPr>
      <w:spacing w:line="240" w:lineRule="auto"/>
    </w:pPr>
    <w:rPr>
      <w:i/>
      <w:iCs/>
      <w:color w:val="1F497D" w:themeColor="text2"/>
      <w:sz w:val="18"/>
      <w:szCs w:val="18"/>
    </w:rPr>
  </w:style>
  <w:style w:type="paragraph" w:customStyle="1" w:styleId="Default">
    <w:name w:val="Default"/>
    <w:rsid w:val="000D6A37"/>
    <w:pPr>
      <w:autoSpaceDE w:val="0"/>
      <w:autoSpaceDN w:val="0"/>
      <w:adjustRightInd w:val="0"/>
      <w:spacing w:after="0" w:line="240" w:lineRule="auto"/>
    </w:pPr>
    <w:rPr>
      <w:rFonts w:ascii="Cambria" w:hAnsi="Cambria" w:cs="Cambria"/>
      <w:color w:val="000000"/>
      <w:sz w:val="24"/>
      <w:szCs w:val="24"/>
    </w:rPr>
  </w:style>
  <w:style w:type="paragraph" w:styleId="TtulodeTDC">
    <w:name w:val="TOC Heading"/>
    <w:basedOn w:val="Ttulo1"/>
    <w:next w:val="Normal"/>
    <w:uiPriority w:val="39"/>
    <w:unhideWhenUsed/>
    <w:qFormat/>
    <w:rsid w:val="00F45DB1"/>
    <w:pPr>
      <w:spacing w:line="259" w:lineRule="auto"/>
      <w:outlineLvl w:val="9"/>
    </w:pPr>
    <w:rPr>
      <w:rFonts w:asciiTheme="majorHAnsi" w:hAnsiTheme="majorHAnsi"/>
      <w:b w:val="0"/>
      <w:color w:val="365F91" w:themeColor="accent1" w:themeShade="BF"/>
      <w:sz w:val="32"/>
      <w:lang w:eastAsia="es-CO"/>
    </w:rPr>
  </w:style>
  <w:style w:type="paragraph" w:styleId="TDC2">
    <w:name w:val="toc 2"/>
    <w:basedOn w:val="Normal"/>
    <w:next w:val="Normal"/>
    <w:autoRedefine/>
    <w:uiPriority w:val="39"/>
    <w:unhideWhenUsed/>
    <w:rsid w:val="00F45DB1"/>
    <w:pPr>
      <w:spacing w:after="100"/>
      <w:ind w:left="220"/>
    </w:pPr>
  </w:style>
  <w:style w:type="paragraph" w:styleId="TDC1">
    <w:name w:val="toc 1"/>
    <w:basedOn w:val="Normal"/>
    <w:next w:val="Normal"/>
    <w:autoRedefine/>
    <w:uiPriority w:val="39"/>
    <w:unhideWhenUsed/>
    <w:rsid w:val="00F45DB1"/>
    <w:pPr>
      <w:spacing w:after="100"/>
    </w:pPr>
  </w:style>
  <w:style w:type="paragraph" w:customStyle="1" w:styleId="TableParagraph">
    <w:name w:val="Table Paragraph"/>
    <w:basedOn w:val="Normal"/>
    <w:uiPriority w:val="1"/>
    <w:qFormat/>
    <w:rsid w:val="0078475B"/>
    <w:pPr>
      <w:widowControl w:val="0"/>
      <w:autoSpaceDE w:val="0"/>
      <w:autoSpaceDN w:val="0"/>
      <w:spacing w:after="0" w:line="240" w:lineRule="auto"/>
      <w:ind w:left="105"/>
    </w:pPr>
    <w:rPr>
      <w:rFonts w:ascii="Arial" w:eastAsia="Arial" w:hAnsi="Arial" w:cs="Arial"/>
      <w:lang w:val="es-ES"/>
    </w:rPr>
  </w:style>
  <w:style w:type="character" w:customStyle="1" w:styleId="Ttulo3Car">
    <w:name w:val="Título 3 Car"/>
    <w:basedOn w:val="Fuentedeprrafopredeter"/>
    <w:link w:val="Ttulo3"/>
    <w:uiPriority w:val="9"/>
    <w:rsid w:val="00520587"/>
    <w:rPr>
      <w:rFonts w:ascii="Arial" w:eastAsiaTheme="majorEastAsia" w:hAnsi="Arial" w:cstheme="majorBidi"/>
      <w:sz w:val="24"/>
      <w:szCs w:val="24"/>
    </w:rPr>
  </w:style>
  <w:style w:type="paragraph" w:styleId="TDC3">
    <w:name w:val="toc 3"/>
    <w:basedOn w:val="Normal"/>
    <w:next w:val="Normal"/>
    <w:autoRedefine/>
    <w:uiPriority w:val="39"/>
    <w:unhideWhenUsed/>
    <w:rsid w:val="00C83145"/>
    <w:pPr>
      <w:spacing w:after="100"/>
      <w:ind w:left="440"/>
    </w:pPr>
  </w:style>
  <w:style w:type="character" w:styleId="Textoennegrita">
    <w:name w:val="Strong"/>
    <w:basedOn w:val="Fuentedeprrafopredeter"/>
    <w:uiPriority w:val="22"/>
    <w:qFormat/>
    <w:rsid w:val="00D33D15"/>
    <w:rPr>
      <w:b/>
      <w:bCs/>
    </w:rPr>
  </w:style>
  <w:style w:type="paragraph" w:styleId="Tabladeilustraciones">
    <w:name w:val="table of figures"/>
    <w:basedOn w:val="Normal"/>
    <w:next w:val="Normal"/>
    <w:uiPriority w:val="99"/>
    <w:unhideWhenUsed/>
    <w:rsid w:val="007F66D7"/>
    <w:pPr>
      <w:spacing w:after="0"/>
    </w:pPr>
  </w:style>
  <w:style w:type="table" w:styleId="Tablanormal3">
    <w:name w:val="Plain Table 3"/>
    <w:basedOn w:val="Tablanormal"/>
    <w:uiPriority w:val="43"/>
    <w:rsid w:val="002D3877"/>
    <w:pPr>
      <w:spacing w:after="0" w:line="240" w:lineRule="auto"/>
    </w:pPr>
    <w:rPr>
      <w:rFonts w:ascii="Calibri" w:eastAsia="Calibri" w:hAnsi="Calibri" w:cs="Calibri"/>
      <w:lang w:eastAsia="es-CO"/>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4304">
      <w:bodyDiv w:val="1"/>
      <w:marLeft w:val="0"/>
      <w:marRight w:val="0"/>
      <w:marTop w:val="0"/>
      <w:marBottom w:val="0"/>
      <w:divBdr>
        <w:top w:val="none" w:sz="0" w:space="0" w:color="auto"/>
        <w:left w:val="none" w:sz="0" w:space="0" w:color="auto"/>
        <w:bottom w:val="none" w:sz="0" w:space="0" w:color="auto"/>
        <w:right w:val="none" w:sz="0" w:space="0" w:color="auto"/>
      </w:divBdr>
    </w:div>
    <w:div w:id="19481323">
      <w:bodyDiv w:val="1"/>
      <w:marLeft w:val="0"/>
      <w:marRight w:val="0"/>
      <w:marTop w:val="0"/>
      <w:marBottom w:val="0"/>
      <w:divBdr>
        <w:top w:val="none" w:sz="0" w:space="0" w:color="auto"/>
        <w:left w:val="none" w:sz="0" w:space="0" w:color="auto"/>
        <w:bottom w:val="none" w:sz="0" w:space="0" w:color="auto"/>
        <w:right w:val="none" w:sz="0" w:space="0" w:color="auto"/>
      </w:divBdr>
      <w:divsChild>
        <w:div w:id="1578245800">
          <w:marLeft w:val="446"/>
          <w:marRight w:val="0"/>
          <w:marTop w:val="0"/>
          <w:marBottom w:val="0"/>
          <w:divBdr>
            <w:top w:val="none" w:sz="0" w:space="0" w:color="auto"/>
            <w:left w:val="none" w:sz="0" w:space="0" w:color="auto"/>
            <w:bottom w:val="none" w:sz="0" w:space="0" w:color="auto"/>
            <w:right w:val="none" w:sz="0" w:space="0" w:color="auto"/>
          </w:divBdr>
        </w:div>
        <w:div w:id="1938516599">
          <w:marLeft w:val="446"/>
          <w:marRight w:val="0"/>
          <w:marTop w:val="0"/>
          <w:marBottom w:val="0"/>
          <w:divBdr>
            <w:top w:val="none" w:sz="0" w:space="0" w:color="auto"/>
            <w:left w:val="none" w:sz="0" w:space="0" w:color="auto"/>
            <w:bottom w:val="none" w:sz="0" w:space="0" w:color="auto"/>
            <w:right w:val="none" w:sz="0" w:space="0" w:color="auto"/>
          </w:divBdr>
        </w:div>
        <w:div w:id="2076389548">
          <w:marLeft w:val="446"/>
          <w:marRight w:val="0"/>
          <w:marTop w:val="0"/>
          <w:marBottom w:val="0"/>
          <w:divBdr>
            <w:top w:val="none" w:sz="0" w:space="0" w:color="auto"/>
            <w:left w:val="none" w:sz="0" w:space="0" w:color="auto"/>
            <w:bottom w:val="none" w:sz="0" w:space="0" w:color="auto"/>
            <w:right w:val="none" w:sz="0" w:space="0" w:color="auto"/>
          </w:divBdr>
        </w:div>
      </w:divsChild>
    </w:div>
    <w:div w:id="39786550">
      <w:bodyDiv w:val="1"/>
      <w:marLeft w:val="0"/>
      <w:marRight w:val="0"/>
      <w:marTop w:val="0"/>
      <w:marBottom w:val="0"/>
      <w:divBdr>
        <w:top w:val="none" w:sz="0" w:space="0" w:color="auto"/>
        <w:left w:val="none" w:sz="0" w:space="0" w:color="auto"/>
        <w:bottom w:val="none" w:sz="0" w:space="0" w:color="auto"/>
        <w:right w:val="none" w:sz="0" w:space="0" w:color="auto"/>
      </w:divBdr>
      <w:divsChild>
        <w:div w:id="1387946781">
          <w:marLeft w:val="547"/>
          <w:marRight w:val="0"/>
          <w:marTop w:val="0"/>
          <w:marBottom w:val="0"/>
          <w:divBdr>
            <w:top w:val="none" w:sz="0" w:space="0" w:color="auto"/>
            <w:left w:val="none" w:sz="0" w:space="0" w:color="auto"/>
            <w:bottom w:val="none" w:sz="0" w:space="0" w:color="auto"/>
            <w:right w:val="none" w:sz="0" w:space="0" w:color="auto"/>
          </w:divBdr>
        </w:div>
      </w:divsChild>
    </w:div>
    <w:div w:id="121585215">
      <w:bodyDiv w:val="1"/>
      <w:marLeft w:val="0"/>
      <w:marRight w:val="0"/>
      <w:marTop w:val="0"/>
      <w:marBottom w:val="0"/>
      <w:divBdr>
        <w:top w:val="none" w:sz="0" w:space="0" w:color="auto"/>
        <w:left w:val="none" w:sz="0" w:space="0" w:color="auto"/>
        <w:bottom w:val="none" w:sz="0" w:space="0" w:color="auto"/>
        <w:right w:val="none" w:sz="0" w:space="0" w:color="auto"/>
      </w:divBdr>
      <w:divsChild>
        <w:div w:id="1755201087">
          <w:marLeft w:val="547"/>
          <w:marRight w:val="0"/>
          <w:marTop w:val="0"/>
          <w:marBottom w:val="0"/>
          <w:divBdr>
            <w:top w:val="none" w:sz="0" w:space="0" w:color="auto"/>
            <w:left w:val="none" w:sz="0" w:space="0" w:color="auto"/>
            <w:bottom w:val="none" w:sz="0" w:space="0" w:color="auto"/>
            <w:right w:val="none" w:sz="0" w:space="0" w:color="auto"/>
          </w:divBdr>
        </w:div>
      </w:divsChild>
    </w:div>
    <w:div w:id="216596677">
      <w:bodyDiv w:val="1"/>
      <w:marLeft w:val="0"/>
      <w:marRight w:val="0"/>
      <w:marTop w:val="0"/>
      <w:marBottom w:val="0"/>
      <w:divBdr>
        <w:top w:val="none" w:sz="0" w:space="0" w:color="auto"/>
        <w:left w:val="none" w:sz="0" w:space="0" w:color="auto"/>
        <w:bottom w:val="none" w:sz="0" w:space="0" w:color="auto"/>
        <w:right w:val="none" w:sz="0" w:space="0" w:color="auto"/>
      </w:divBdr>
    </w:div>
    <w:div w:id="244002674">
      <w:bodyDiv w:val="1"/>
      <w:marLeft w:val="0"/>
      <w:marRight w:val="0"/>
      <w:marTop w:val="0"/>
      <w:marBottom w:val="0"/>
      <w:divBdr>
        <w:top w:val="none" w:sz="0" w:space="0" w:color="auto"/>
        <w:left w:val="none" w:sz="0" w:space="0" w:color="auto"/>
        <w:bottom w:val="none" w:sz="0" w:space="0" w:color="auto"/>
        <w:right w:val="none" w:sz="0" w:space="0" w:color="auto"/>
      </w:divBdr>
    </w:div>
    <w:div w:id="264769248">
      <w:bodyDiv w:val="1"/>
      <w:marLeft w:val="0"/>
      <w:marRight w:val="0"/>
      <w:marTop w:val="0"/>
      <w:marBottom w:val="0"/>
      <w:divBdr>
        <w:top w:val="none" w:sz="0" w:space="0" w:color="auto"/>
        <w:left w:val="none" w:sz="0" w:space="0" w:color="auto"/>
        <w:bottom w:val="none" w:sz="0" w:space="0" w:color="auto"/>
        <w:right w:val="none" w:sz="0" w:space="0" w:color="auto"/>
      </w:divBdr>
      <w:divsChild>
        <w:div w:id="1952931593">
          <w:marLeft w:val="547"/>
          <w:marRight w:val="0"/>
          <w:marTop w:val="0"/>
          <w:marBottom w:val="0"/>
          <w:divBdr>
            <w:top w:val="none" w:sz="0" w:space="0" w:color="auto"/>
            <w:left w:val="none" w:sz="0" w:space="0" w:color="auto"/>
            <w:bottom w:val="none" w:sz="0" w:space="0" w:color="auto"/>
            <w:right w:val="none" w:sz="0" w:space="0" w:color="auto"/>
          </w:divBdr>
        </w:div>
      </w:divsChild>
    </w:div>
    <w:div w:id="265425812">
      <w:bodyDiv w:val="1"/>
      <w:marLeft w:val="0"/>
      <w:marRight w:val="0"/>
      <w:marTop w:val="0"/>
      <w:marBottom w:val="0"/>
      <w:divBdr>
        <w:top w:val="none" w:sz="0" w:space="0" w:color="auto"/>
        <w:left w:val="none" w:sz="0" w:space="0" w:color="auto"/>
        <w:bottom w:val="none" w:sz="0" w:space="0" w:color="auto"/>
        <w:right w:val="none" w:sz="0" w:space="0" w:color="auto"/>
      </w:divBdr>
      <w:divsChild>
        <w:div w:id="308023123">
          <w:marLeft w:val="446"/>
          <w:marRight w:val="0"/>
          <w:marTop w:val="0"/>
          <w:marBottom w:val="0"/>
          <w:divBdr>
            <w:top w:val="none" w:sz="0" w:space="0" w:color="auto"/>
            <w:left w:val="none" w:sz="0" w:space="0" w:color="auto"/>
            <w:bottom w:val="none" w:sz="0" w:space="0" w:color="auto"/>
            <w:right w:val="none" w:sz="0" w:space="0" w:color="auto"/>
          </w:divBdr>
        </w:div>
        <w:div w:id="1848212492">
          <w:marLeft w:val="446"/>
          <w:marRight w:val="0"/>
          <w:marTop w:val="0"/>
          <w:marBottom w:val="0"/>
          <w:divBdr>
            <w:top w:val="none" w:sz="0" w:space="0" w:color="auto"/>
            <w:left w:val="none" w:sz="0" w:space="0" w:color="auto"/>
            <w:bottom w:val="none" w:sz="0" w:space="0" w:color="auto"/>
            <w:right w:val="none" w:sz="0" w:space="0" w:color="auto"/>
          </w:divBdr>
        </w:div>
        <w:div w:id="2029062097">
          <w:marLeft w:val="446"/>
          <w:marRight w:val="0"/>
          <w:marTop w:val="0"/>
          <w:marBottom w:val="0"/>
          <w:divBdr>
            <w:top w:val="none" w:sz="0" w:space="0" w:color="auto"/>
            <w:left w:val="none" w:sz="0" w:space="0" w:color="auto"/>
            <w:bottom w:val="none" w:sz="0" w:space="0" w:color="auto"/>
            <w:right w:val="none" w:sz="0" w:space="0" w:color="auto"/>
          </w:divBdr>
        </w:div>
        <w:div w:id="2101674948">
          <w:marLeft w:val="446"/>
          <w:marRight w:val="0"/>
          <w:marTop w:val="0"/>
          <w:marBottom w:val="0"/>
          <w:divBdr>
            <w:top w:val="none" w:sz="0" w:space="0" w:color="auto"/>
            <w:left w:val="none" w:sz="0" w:space="0" w:color="auto"/>
            <w:bottom w:val="none" w:sz="0" w:space="0" w:color="auto"/>
            <w:right w:val="none" w:sz="0" w:space="0" w:color="auto"/>
          </w:divBdr>
        </w:div>
      </w:divsChild>
    </w:div>
    <w:div w:id="386533489">
      <w:bodyDiv w:val="1"/>
      <w:marLeft w:val="0"/>
      <w:marRight w:val="0"/>
      <w:marTop w:val="0"/>
      <w:marBottom w:val="0"/>
      <w:divBdr>
        <w:top w:val="none" w:sz="0" w:space="0" w:color="auto"/>
        <w:left w:val="none" w:sz="0" w:space="0" w:color="auto"/>
        <w:bottom w:val="none" w:sz="0" w:space="0" w:color="auto"/>
        <w:right w:val="none" w:sz="0" w:space="0" w:color="auto"/>
      </w:divBdr>
    </w:div>
    <w:div w:id="430860632">
      <w:bodyDiv w:val="1"/>
      <w:marLeft w:val="0"/>
      <w:marRight w:val="0"/>
      <w:marTop w:val="0"/>
      <w:marBottom w:val="0"/>
      <w:divBdr>
        <w:top w:val="none" w:sz="0" w:space="0" w:color="auto"/>
        <w:left w:val="none" w:sz="0" w:space="0" w:color="auto"/>
        <w:bottom w:val="none" w:sz="0" w:space="0" w:color="auto"/>
        <w:right w:val="none" w:sz="0" w:space="0" w:color="auto"/>
      </w:divBdr>
    </w:div>
    <w:div w:id="505748389">
      <w:bodyDiv w:val="1"/>
      <w:marLeft w:val="0"/>
      <w:marRight w:val="0"/>
      <w:marTop w:val="0"/>
      <w:marBottom w:val="0"/>
      <w:divBdr>
        <w:top w:val="none" w:sz="0" w:space="0" w:color="auto"/>
        <w:left w:val="none" w:sz="0" w:space="0" w:color="auto"/>
        <w:bottom w:val="none" w:sz="0" w:space="0" w:color="auto"/>
        <w:right w:val="none" w:sz="0" w:space="0" w:color="auto"/>
      </w:divBdr>
      <w:divsChild>
        <w:div w:id="1495797111">
          <w:marLeft w:val="547"/>
          <w:marRight w:val="0"/>
          <w:marTop w:val="0"/>
          <w:marBottom w:val="0"/>
          <w:divBdr>
            <w:top w:val="none" w:sz="0" w:space="0" w:color="auto"/>
            <w:left w:val="none" w:sz="0" w:space="0" w:color="auto"/>
            <w:bottom w:val="none" w:sz="0" w:space="0" w:color="auto"/>
            <w:right w:val="none" w:sz="0" w:space="0" w:color="auto"/>
          </w:divBdr>
        </w:div>
      </w:divsChild>
    </w:div>
    <w:div w:id="510922858">
      <w:bodyDiv w:val="1"/>
      <w:marLeft w:val="0"/>
      <w:marRight w:val="0"/>
      <w:marTop w:val="0"/>
      <w:marBottom w:val="0"/>
      <w:divBdr>
        <w:top w:val="none" w:sz="0" w:space="0" w:color="auto"/>
        <w:left w:val="none" w:sz="0" w:space="0" w:color="auto"/>
        <w:bottom w:val="none" w:sz="0" w:space="0" w:color="auto"/>
        <w:right w:val="none" w:sz="0" w:space="0" w:color="auto"/>
      </w:divBdr>
      <w:divsChild>
        <w:div w:id="2039155376">
          <w:marLeft w:val="547"/>
          <w:marRight w:val="0"/>
          <w:marTop w:val="0"/>
          <w:marBottom w:val="0"/>
          <w:divBdr>
            <w:top w:val="none" w:sz="0" w:space="0" w:color="auto"/>
            <w:left w:val="none" w:sz="0" w:space="0" w:color="auto"/>
            <w:bottom w:val="none" w:sz="0" w:space="0" w:color="auto"/>
            <w:right w:val="none" w:sz="0" w:space="0" w:color="auto"/>
          </w:divBdr>
        </w:div>
      </w:divsChild>
    </w:div>
    <w:div w:id="519046719">
      <w:bodyDiv w:val="1"/>
      <w:marLeft w:val="0"/>
      <w:marRight w:val="0"/>
      <w:marTop w:val="0"/>
      <w:marBottom w:val="0"/>
      <w:divBdr>
        <w:top w:val="none" w:sz="0" w:space="0" w:color="auto"/>
        <w:left w:val="none" w:sz="0" w:space="0" w:color="auto"/>
        <w:bottom w:val="none" w:sz="0" w:space="0" w:color="auto"/>
        <w:right w:val="none" w:sz="0" w:space="0" w:color="auto"/>
      </w:divBdr>
      <w:divsChild>
        <w:div w:id="1287127064">
          <w:marLeft w:val="547"/>
          <w:marRight w:val="0"/>
          <w:marTop w:val="0"/>
          <w:marBottom w:val="0"/>
          <w:divBdr>
            <w:top w:val="none" w:sz="0" w:space="0" w:color="auto"/>
            <w:left w:val="none" w:sz="0" w:space="0" w:color="auto"/>
            <w:bottom w:val="none" w:sz="0" w:space="0" w:color="auto"/>
            <w:right w:val="none" w:sz="0" w:space="0" w:color="auto"/>
          </w:divBdr>
        </w:div>
      </w:divsChild>
    </w:div>
    <w:div w:id="526212481">
      <w:bodyDiv w:val="1"/>
      <w:marLeft w:val="0"/>
      <w:marRight w:val="0"/>
      <w:marTop w:val="0"/>
      <w:marBottom w:val="0"/>
      <w:divBdr>
        <w:top w:val="none" w:sz="0" w:space="0" w:color="auto"/>
        <w:left w:val="none" w:sz="0" w:space="0" w:color="auto"/>
        <w:bottom w:val="none" w:sz="0" w:space="0" w:color="auto"/>
        <w:right w:val="none" w:sz="0" w:space="0" w:color="auto"/>
      </w:divBdr>
    </w:div>
    <w:div w:id="540171045">
      <w:bodyDiv w:val="1"/>
      <w:marLeft w:val="0"/>
      <w:marRight w:val="0"/>
      <w:marTop w:val="0"/>
      <w:marBottom w:val="0"/>
      <w:divBdr>
        <w:top w:val="none" w:sz="0" w:space="0" w:color="auto"/>
        <w:left w:val="none" w:sz="0" w:space="0" w:color="auto"/>
        <w:bottom w:val="none" w:sz="0" w:space="0" w:color="auto"/>
        <w:right w:val="none" w:sz="0" w:space="0" w:color="auto"/>
      </w:divBdr>
    </w:div>
    <w:div w:id="579023461">
      <w:bodyDiv w:val="1"/>
      <w:marLeft w:val="0"/>
      <w:marRight w:val="0"/>
      <w:marTop w:val="0"/>
      <w:marBottom w:val="0"/>
      <w:divBdr>
        <w:top w:val="none" w:sz="0" w:space="0" w:color="auto"/>
        <w:left w:val="none" w:sz="0" w:space="0" w:color="auto"/>
        <w:bottom w:val="none" w:sz="0" w:space="0" w:color="auto"/>
        <w:right w:val="none" w:sz="0" w:space="0" w:color="auto"/>
      </w:divBdr>
      <w:divsChild>
        <w:div w:id="1027290944">
          <w:marLeft w:val="547"/>
          <w:marRight w:val="0"/>
          <w:marTop w:val="0"/>
          <w:marBottom w:val="0"/>
          <w:divBdr>
            <w:top w:val="none" w:sz="0" w:space="0" w:color="auto"/>
            <w:left w:val="none" w:sz="0" w:space="0" w:color="auto"/>
            <w:bottom w:val="none" w:sz="0" w:space="0" w:color="auto"/>
            <w:right w:val="none" w:sz="0" w:space="0" w:color="auto"/>
          </w:divBdr>
        </w:div>
      </w:divsChild>
    </w:div>
    <w:div w:id="591859218">
      <w:bodyDiv w:val="1"/>
      <w:marLeft w:val="0"/>
      <w:marRight w:val="0"/>
      <w:marTop w:val="0"/>
      <w:marBottom w:val="0"/>
      <w:divBdr>
        <w:top w:val="none" w:sz="0" w:space="0" w:color="auto"/>
        <w:left w:val="none" w:sz="0" w:space="0" w:color="auto"/>
        <w:bottom w:val="none" w:sz="0" w:space="0" w:color="auto"/>
        <w:right w:val="none" w:sz="0" w:space="0" w:color="auto"/>
      </w:divBdr>
    </w:div>
    <w:div w:id="660887800">
      <w:bodyDiv w:val="1"/>
      <w:marLeft w:val="0"/>
      <w:marRight w:val="0"/>
      <w:marTop w:val="0"/>
      <w:marBottom w:val="0"/>
      <w:divBdr>
        <w:top w:val="none" w:sz="0" w:space="0" w:color="auto"/>
        <w:left w:val="none" w:sz="0" w:space="0" w:color="auto"/>
        <w:bottom w:val="none" w:sz="0" w:space="0" w:color="auto"/>
        <w:right w:val="none" w:sz="0" w:space="0" w:color="auto"/>
      </w:divBdr>
      <w:divsChild>
        <w:div w:id="348533301">
          <w:marLeft w:val="547"/>
          <w:marRight w:val="0"/>
          <w:marTop w:val="0"/>
          <w:marBottom w:val="0"/>
          <w:divBdr>
            <w:top w:val="none" w:sz="0" w:space="0" w:color="auto"/>
            <w:left w:val="none" w:sz="0" w:space="0" w:color="auto"/>
            <w:bottom w:val="none" w:sz="0" w:space="0" w:color="auto"/>
            <w:right w:val="none" w:sz="0" w:space="0" w:color="auto"/>
          </w:divBdr>
        </w:div>
      </w:divsChild>
    </w:div>
    <w:div w:id="999188031">
      <w:bodyDiv w:val="1"/>
      <w:marLeft w:val="0"/>
      <w:marRight w:val="0"/>
      <w:marTop w:val="0"/>
      <w:marBottom w:val="0"/>
      <w:divBdr>
        <w:top w:val="none" w:sz="0" w:space="0" w:color="auto"/>
        <w:left w:val="none" w:sz="0" w:space="0" w:color="auto"/>
        <w:bottom w:val="none" w:sz="0" w:space="0" w:color="auto"/>
        <w:right w:val="none" w:sz="0" w:space="0" w:color="auto"/>
      </w:divBdr>
    </w:div>
    <w:div w:id="1062564097">
      <w:bodyDiv w:val="1"/>
      <w:marLeft w:val="0"/>
      <w:marRight w:val="0"/>
      <w:marTop w:val="0"/>
      <w:marBottom w:val="0"/>
      <w:divBdr>
        <w:top w:val="none" w:sz="0" w:space="0" w:color="auto"/>
        <w:left w:val="none" w:sz="0" w:space="0" w:color="auto"/>
        <w:bottom w:val="none" w:sz="0" w:space="0" w:color="auto"/>
        <w:right w:val="none" w:sz="0" w:space="0" w:color="auto"/>
      </w:divBdr>
      <w:divsChild>
        <w:div w:id="236869616">
          <w:marLeft w:val="547"/>
          <w:marRight w:val="0"/>
          <w:marTop w:val="0"/>
          <w:marBottom w:val="0"/>
          <w:divBdr>
            <w:top w:val="none" w:sz="0" w:space="0" w:color="auto"/>
            <w:left w:val="none" w:sz="0" w:space="0" w:color="auto"/>
            <w:bottom w:val="none" w:sz="0" w:space="0" w:color="auto"/>
            <w:right w:val="none" w:sz="0" w:space="0" w:color="auto"/>
          </w:divBdr>
        </w:div>
      </w:divsChild>
    </w:div>
    <w:div w:id="1108542910">
      <w:bodyDiv w:val="1"/>
      <w:marLeft w:val="0"/>
      <w:marRight w:val="0"/>
      <w:marTop w:val="0"/>
      <w:marBottom w:val="0"/>
      <w:divBdr>
        <w:top w:val="none" w:sz="0" w:space="0" w:color="auto"/>
        <w:left w:val="none" w:sz="0" w:space="0" w:color="auto"/>
        <w:bottom w:val="none" w:sz="0" w:space="0" w:color="auto"/>
        <w:right w:val="none" w:sz="0" w:space="0" w:color="auto"/>
      </w:divBdr>
    </w:div>
    <w:div w:id="1184592393">
      <w:bodyDiv w:val="1"/>
      <w:marLeft w:val="0"/>
      <w:marRight w:val="0"/>
      <w:marTop w:val="0"/>
      <w:marBottom w:val="0"/>
      <w:divBdr>
        <w:top w:val="none" w:sz="0" w:space="0" w:color="auto"/>
        <w:left w:val="none" w:sz="0" w:space="0" w:color="auto"/>
        <w:bottom w:val="none" w:sz="0" w:space="0" w:color="auto"/>
        <w:right w:val="none" w:sz="0" w:space="0" w:color="auto"/>
      </w:divBdr>
      <w:divsChild>
        <w:div w:id="1230270842">
          <w:marLeft w:val="446"/>
          <w:marRight w:val="0"/>
          <w:marTop w:val="0"/>
          <w:marBottom w:val="0"/>
          <w:divBdr>
            <w:top w:val="none" w:sz="0" w:space="0" w:color="auto"/>
            <w:left w:val="none" w:sz="0" w:space="0" w:color="auto"/>
            <w:bottom w:val="none" w:sz="0" w:space="0" w:color="auto"/>
            <w:right w:val="none" w:sz="0" w:space="0" w:color="auto"/>
          </w:divBdr>
        </w:div>
        <w:div w:id="1855418197">
          <w:marLeft w:val="446"/>
          <w:marRight w:val="0"/>
          <w:marTop w:val="0"/>
          <w:marBottom w:val="0"/>
          <w:divBdr>
            <w:top w:val="none" w:sz="0" w:space="0" w:color="auto"/>
            <w:left w:val="none" w:sz="0" w:space="0" w:color="auto"/>
            <w:bottom w:val="none" w:sz="0" w:space="0" w:color="auto"/>
            <w:right w:val="none" w:sz="0" w:space="0" w:color="auto"/>
          </w:divBdr>
        </w:div>
        <w:div w:id="1892883117">
          <w:marLeft w:val="446"/>
          <w:marRight w:val="0"/>
          <w:marTop w:val="0"/>
          <w:marBottom w:val="0"/>
          <w:divBdr>
            <w:top w:val="none" w:sz="0" w:space="0" w:color="auto"/>
            <w:left w:val="none" w:sz="0" w:space="0" w:color="auto"/>
            <w:bottom w:val="none" w:sz="0" w:space="0" w:color="auto"/>
            <w:right w:val="none" w:sz="0" w:space="0" w:color="auto"/>
          </w:divBdr>
        </w:div>
      </w:divsChild>
    </w:div>
    <w:div w:id="1213812752">
      <w:bodyDiv w:val="1"/>
      <w:marLeft w:val="0"/>
      <w:marRight w:val="0"/>
      <w:marTop w:val="0"/>
      <w:marBottom w:val="0"/>
      <w:divBdr>
        <w:top w:val="none" w:sz="0" w:space="0" w:color="auto"/>
        <w:left w:val="none" w:sz="0" w:space="0" w:color="auto"/>
        <w:bottom w:val="none" w:sz="0" w:space="0" w:color="auto"/>
        <w:right w:val="none" w:sz="0" w:space="0" w:color="auto"/>
      </w:divBdr>
    </w:div>
    <w:div w:id="1371149421">
      <w:bodyDiv w:val="1"/>
      <w:marLeft w:val="0"/>
      <w:marRight w:val="0"/>
      <w:marTop w:val="0"/>
      <w:marBottom w:val="0"/>
      <w:divBdr>
        <w:top w:val="none" w:sz="0" w:space="0" w:color="auto"/>
        <w:left w:val="none" w:sz="0" w:space="0" w:color="auto"/>
        <w:bottom w:val="none" w:sz="0" w:space="0" w:color="auto"/>
        <w:right w:val="none" w:sz="0" w:space="0" w:color="auto"/>
      </w:divBdr>
      <w:divsChild>
        <w:div w:id="207500583">
          <w:marLeft w:val="446"/>
          <w:marRight w:val="0"/>
          <w:marTop w:val="0"/>
          <w:marBottom w:val="0"/>
          <w:divBdr>
            <w:top w:val="none" w:sz="0" w:space="0" w:color="auto"/>
            <w:left w:val="none" w:sz="0" w:space="0" w:color="auto"/>
            <w:bottom w:val="none" w:sz="0" w:space="0" w:color="auto"/>
            <w:right w:val="none" w:sz="0" w:space="0" w:color="auto"/>
          </w:divBdr>
        </w:div>
        <w:div w:id="465969265">
          <w:marLeft w:val="446"/>
          <w:marRight w:val="0"/>
          <w:marTop w:val="0"/>
          <w:marBottom w:val="0"/>
          <w:divBdr>
            <w:top w:val="none" w:sz="0" w:space="0" w:color="auto"/>
            <w:left w:val="none" w:sz="0" w:space="0" w:color="auto"/>
            <w:bottom w:val="none" w:sz="0" w:space="0" w:color="auto"/>
            <w:right w:val="none" w:sz="0" w:space="0" w:color="auto"/>
          </w:divBdr>
        </w:div>
        <w:div w:id="679771550">
          <w:marLeft w:val="446"/>
          <w:marRight w:val="0"/>
          <w:marTop w:val="0"/>
          <w:marBottom w:val="0"/>
          <w:divBdr>
            <w:top w:val="none" w:sz="0" w:space="0" w:color="auto"/>
            <w:left w:val="none" w:sz="0" w:space="0" w:color="auto"/>
            <w:bottom w:val="none" w:sz="0" w:space="0" w:color="auto"/>
            <w:right w:val="none" w:sz="0" w:space="0" w:color="auto"/>
          </w:divBdr>
        </w:div>
        <w:div w:id="845360568">
          <w:marLeft w:val="446"/>
          <w:marRight w:val="0"/>
          <w:marTop w:val="0"/>
          <w:marBottom w:val="0"/>
          <w:divBdr>
            <w:top w:val="none" w:sz="0" w:space="0" w:color="auto"/>
            <w:left w:val="none" w:sz="0" w:space="0" w:color="auto"/>
            <w:bottom w:val="none" w:sz="0" w:space="0" w:color="auto"/>
            <w:right w:val="none" w:sz="0" w:space="0" w:color="auto"/>
          </w:divBdr>
        </w:div>
        <w:div w:id="896474664">
          <w:marLeft w:val="446"/>
          <w:marRight w:val="0"/>
          <w:marTop w:val="0"/>
          <w:marBottom w:val="0"/>
          <w:divBdr>
            <w:top w:val="none" w:sz="0" w:space="0" w:color="auto"/>
            <w:left w:val="none" w:sz="0" w:space="0" w:color="auto"/>
            <w:bottom w:val="none" w:sz="0" w:space="0" w:color="auto"/>
            <w:right w:val="none" w:sz="0" w:space="0" w:color="auto"/>
          </w:divBdr>
        </w:div>
        <w:div w:id="1058943176">
          <w:marLeft w:val="446"/>
          <w:marRight w:val="0"/>
          <w:marTop w:val="0"/>
          <w:marBottom w:val="0"/>
          <w:divBdr>
            <w:top w:val="none" w:sz="0" w:space="0" w:color="auto"/>
            <w:left w:val="none" w:sz="0" w:space="0" w:color="auto"/>
            <w:bottom w:val="none" w:sz="0" w:space="0" w:color="auto"/>
            <w:right w:val="none" w:sz="0" w:space="0" w:color="auto"/>
          </w:divBdr>
        </w:div>
        <w:div w:id="1123889348">
          <w:marLeft w:val="446"/>
          <w:marRight w:val="0"/>
          <w:marTop w:val="0"/>
          <w:marBottom w:val="0"/>
          <w:divBdr>
            <w:top w:val="none" w:sz="0" w:space="0" w:color="auto"/>
            <w:left w:val="none" w:sz="0" w:space="0" w:color="auto"/>
            <w:bottom w:val="none" w:sz="0" w:space="0" w:color="auto"/>
            <w:right w:val="none" w:sz="0" w:space="0" w:color="auto"/>
          </w:divBdr>
        </w:div>
        <w:div w:id="1414471487">
          <w:marLeft w:val="446"/>
          <w:marRight w:val="0"/>
          <w:marTop w:val="0"/>
          <w:marBottom w:val="0"/>
          <w:divBdr>
            <w:top w:val="none" w:sz="0" w:space="0" w:color="auto"/>
            <w:left w:val="none" w:sz="0" w:space="0" w:color="auto"/>
            <w:bottom w:val="none" w:sz="0" w:space="0" w:color="auto"/>
            <w:right w:val="none" w:sz="0" w:space="0" w:color="auto"/>
          </w:divBdr>
        </w:div>
        <w:div w:id="1784376819">
          <w:marLeft w:val="446"/>
          <w:marRight w:val="0"/>
          <w:marTop w:val="0"/>
          <w:marBottom w:val="0"/>
          <w:divBdr>
            <w:top w:val="none" w:sz="0" w:space="0" w:color="auto"/>
            <w:left w:val="none" w:sz="0" w:space="0" w:color="auto"/>
            <w:bottom w:val="none" w:sz="0" w:space="0" w:color="auto"/>
            <w:right w:val="none" w:sz="0" w:space="0" w:color="auto"/>
          </w:divBdr>
        </w:div>
        <w:div w:id="1872499002">
          <w:marLeft w:val="446"/>
          <w:marRight w:val="0"/>
          <w:marTop w:val="0"/>
          <w:marBottom w:val="0"/>
          <w:divBdr>
            <w:top w:val="none" w:sz="0" w:space="0" w:color="auto"/>
            <w:left w:val="none" w:sz="0" w:space="0" w:color="auto"/>
            <w:bottom w:val="none" w:sz="0" w:space="0" w:color="auto"/>
            <w:right w:val="none" w:sz="0" w:space="0" w:color="auto"/>
          </w:divBdr>
        </w:div>
      </w:divsChild>
    </w:div>
    <w:div w:id="1389915582">
      <w:bodyDiv w:val="1"/>
      <w:marLeft w:val="0"/>
      <w:marRight w:val="0"/>
      <w:marTop w:val="0"/>
      <w:marBottom w:val="0"/>
      <w:divBdr>
        <w:top w:val="none" w:sz="0" w:space="0" w:color="auto"/>
        <w:left w:val="none" w:sz="0" w:space="0" w:color="auto"/>
        <w:bottom w:val="none" w:sz="0" w:space="0" w:color="auto"/>
        <w:right w:val="none" w:sz="0" w:space="0" w:color="auto"/>
      </w:divBdr>
    </w:div>
    <w:div w:id="1440906715">
      <w:bodyDiv w:val="1"/>
      <w:marLeft w:val="0"/>
      <w:marRight w:val="0"/>
      <w:marTop w:val="0"/>
      <w:marBottom w:val="0"/>
      <w:divBdr>
        <w:top w:val="none" w:sz="0" w:space="0" w:color="auto"/>
        <w:left w:val="none" w:sz="0" w:space="0" w:color="auto"/>
        <w:bottom w:val="none" w:sz="0" w:space="0" w:color="auto"/>
        <w:right w:val="none" w:sz="0" w:space="0" w:color="auto"/>
      </w:divBdr>
      <w:divsChild>
        <w:div w:id="1799031908">
          <w:marLeft w:val="547"/>
          <w:marRight w:val="0"/>
          <w:marTop w:val="0"/>
          <w:marBottom w:val="0"/>
          <w:divBdr>
            <w:top w:val="none" w:sz="0" w:space="0" w:color="auto"/>
            <w:left w:val="none" w:sz="0" w:space="0" w:color="auto"/>
            <w:bottom w:val="none" w:sz="0" w:space="0" w:color="auto"/>
            <w:right w:val="none" w:sz="0" w:space="0" w:color="auto"/>
          </w:divBdr>
        </w:div>
      </w:divsChild>
    </w:div>
    <w:div w:id="1475216617">
      <w:bodyDiv w:val="1"/>
      <w:marLeft w:val="0"/>
      <w:marRight w:val="0"/>
      <w:marTop w:val="0"/>
      <w:marBottom w:val="0"/>
      <w:divBdr>
        <w:top w:val="none" w:sz="0" w:space="0" w:color="auto"/>
        <w:left w:val="none" w:sz="0" w:space="0" w:color="auto"/>
        <w:bottom w:val="none" w:sz="0" w:space="0" w:color="auto"/>
        <w:right w:val="none" w:sz="0" w:space="0" w:color="auto"/>
      </w:divBdr>
      <w:divsChild>
        <w:div w:id="1518273135">
          <w:marLeft w:val="547"/>
          <w:marRight w:val="0"/>
          <w:marTop w:val="0"/>
          <w:marBottom w:val="0"/>
          <w:divBdr>
            <w:top w:val="none" w:sz="0" w:space="0" w:color="auto"/>
            <w:left w:val="none" w:sz="0" w:space="0" w:color="auto"/>
            <w:bottom w:val="none" w:sz="0" w:space="0" w:color="auto"/>
            <w:right w:val="none" w:sz="0" w:space="0" w:color="auto"/>
          </w:divBdr>
        </w:div>
      </w:divsChild>
    </w:div>
    <w:div w:id="1527136433">
      <w:bodyDiv w:val="1"/>
      <w:marLeft w:val="0"/>
      <w:marRight w:val="0"/>
      <w:marTop w:val="0"/>
      <w:marBottom w:val="0"/>
      <w:divBdr>
        <w:top w:val="none" w:sz="0" w:space="0" w:color="auto"/>
        <w:left w:val="none" w:sz="0" w:space="0" w:color="auto"/>
        <w:bottom w:val="none" w:sz="0" w:space="0" w:color="auto"/>
        <w:right w:val="none" w:sz="0" w:space="0" w:color="auto"/>
      </w:divBdr>
      <w:divsChild>
        <w:div w:id="141778523">
          <w:marLeft w:val="547"/>
          <w:marRight w:val="0"/>
          <w:marTop w:val="0"/>
          <w:marBottom w:val="0"/>
          <w:divBdr>
            <w:top w:val="none" w:sz="0" w:space="0" w:color="auto"/>
            <w:left w:val="none" w:sz="0" w:space="0" w:color="auto"/>
            <w:bottom w:val="none" w:sz="0" w:space="0" w:color="auto"/>
            <w:right w:val="none" w:sz="0" w:space="0" w:color="auto"/>
          </w:divBdr>
        </w:div>
      </w:divsChild>
    </w:div>
    <w:div w:id="1801606059">
      <w:bodyDiv w:val="1"/>
      <w:marLeft w:val="0"/>
      <w:marRight w:val="0"/>
      <w:marTop w:val="0"/>
      <w:marBottom w:val="0"/>
      <w:divBdr>
        <w:top w:val="none" w:sz="0" w:space="0" w:color="auto"/>
        <w:left w:val="none" w:sz="0" w:space="0" w:color="auto"/>
        <w:bottom w:val="none" w:sz="0" w:space="0" w:color="auto"/>
        <w:right w:val="none" w:sz="0" w:space="0" w:color="auto"/>
      </w:divBdr>
    </w:div>
    <w:div w:id="1832211058">
      <w:bodyDiv w:val="1"/>
      <w:marLeft w:val="0"/>
      <w:marRight w:val="0"/>
      <w:marTop w:val="0"/>
      <w:marBottom w:val="0"/>
      <w:divBdr>
        <w:top w:val="none" w:sz="0" w:space="0" w:color="auto"/>
        <w:left w:val="none" w:sz="0" w:space="0" w:color="auto"/>
        <w:bottom w:val="none" w:sz="0" w:space="0" w:color="auto"/>
        <w:right w:val="none" w:sz="0" w:space="0" w:color="auto"/>
      </w:divBdr>
    </w:div>
    <w:div w:id="1852452459">
      <w:bodyDiv w:val="1"/>
      <w:marLeft w:val="0"/>
      <w:marRight w:val="0"/>
      <w:marTop w:val="0"/>
      <w:marBottom w:val="0"/>
      <w:divBdr>
        <w:top w:val="none" w:sz="0" w:space="0" w:color="auto"/>
        <w:left w:val="none" w:sz="0" w:space="0" w:color="auto"/>
        <w:bottom w:val="none" w:sz="0" w:space="0" w:color="auto"/>
        <w:right w:val="none" w:sz="0" w:space="0" w:color="auto"/>
      </w:divBdr>
      <w:divsChild>
        <w:div w:id="1884515005">
          <w:marLeft w:val="547"/>
          <w:marRight w:val="0"/>
          <w:marTop w:val="0"/>
          <w:marBottom w:val="0"/>
          <w:divBdr>
            <w:top w:val="none" w:sz="0" w:space="0" w:color="auto"/>
            <w:left w:val="none" w:sz="0" w:space="0" w:color="auto"/>
            <w:bottom w:val="none" w:sz="0" w:space="0" w:color="auto"/>
            <w:right w:val="none" w:sz="0" w:space="0" w:color="auto"/>
          </w:divBdr>
        </w:div>
      </w:divsChild>
    </w:div>
    <w:div w:id="1885677892">
      <w:bodyDiv w:val="1"/>
      <w:marLeft w:val="0"/>
      <w:marRight w:val="0"/>
      <w:marTop w:val="0"/>
      <w:marBottom w:val="0"/>
      <w:divBdr>
        <w:top w:val="none" w:sz="0" w:space="0" w:color="auto"/>
        <w:left w:val="none" w:sz="0" w:space="0" w:color="auto"/>
        <w:bottom w:val="none" w:sz="0" w:space="0" w:color="auto"/>
        <w:right w:val="none" w:sz="0" w:space="0" w:color="auto"/>
      </w:divBdr>
    </w:div>
    <w:div w:id="1993750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insalud.gov.co/Normatividad_Nuevo/Decreto%200780%20de%202016.pdf" TargetMode="External"/><Relationship Id="rId18" Type="http://schemas.openxmlformats.org/officeDocument/2006/relationships/hyperlink" Target="https://www.minsalud.gov.co/Normatividad_Nuevo/Resoluci%C3%B3n%20No.%203100%20de%202019.pdf" TargetMode="External"/><Relationship Id="rId26" Type="http://schemas.openxmlformats.org/officeDocument/2006/relationships/hyperlink" Target="https://apps.who.int/iris/bitstream/handle/10665/258955/WHA55-2002-REC-1-spa.pdf?sequence=1&amp;isAllowed=y" TargetMode="External"/><Relationship Id="rId39" Type="http://schemas.openxmlformats.org/officeDocument/2006/relationships/hyperlink" Target="https://books.google.com.co/books?hl=es&amp;lr=&amp;id=epuQi1PtY_cC&amp;oi=fnd&amp;pg=PA9&amp;dq=The+health+report+2002+-+reducing+risks,+promoting+healthy+life+Educ+Health+(Abingdon)&amp;ots=N3N1cUycMp&amp;sig=_uK0IpVLpdFe7WfV_fne0ThnUcA" TargetMode="External"/><Relationship Id="rId21" Type="http://schemas.openxmlformats.org/officeDocument/2006/relationships/hyperlink" Target="https://www.minsalud.gov.co/Normatividad_Nuevo/Resoluci%C3%B2n%200112%20de%202012%20-%20Documentos%20de%20apoyo%202.pdf" TargetMode="External"/><Relationship Id="rId34" Type="http://schemas.openxmlformats.org/officeDocument/2006/relationships/hyperlink" Target="https://www.who.int/patientsafety/implementation/icps/icps_full_report_es.pdf" TargetMode="External"/><Relationship Id="rId42" Type="http://schemas.openxmlformats.org/officeDocument/2006/relationships/image" Target="media/image1.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insalud.gov.co/Normatividad_Nuevo/Resoluci%C3%B3n%20No.%203100%20de%202019.pdf" TargetMode="External"/><Relationship Id="rId29" Type="http://schemas.openxmlformats.org/officeDocument/2006/relationships/hyperlink" Target="https://www.elsevier.es/es-revista-revista-medica-clinica-las-condes-202-pdf-S071686401730126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cretariasenado.gov.co/senado/basedoc/ley_1122_2007.html" TargetMode="External"/><Relationship Id="rId24" Type="http://schemas.openxmlformats.org/officeDocument/2006/relationships/hyperlink" Target="https://www.who.int/es/about/who-we-are/history" TargetMode="External"/><Relationship Id="rId32" Type="http://schemas.openxmlformats.org/officeDocument/2006/relationships/hyperlink" Target="https://www.minsalud.gov.co/sites/rid/Lists/BibliotecaDigital/RIDE/DE/CA/LINEAMIENTOS_IMPLEMENTACION_POLITICA_SEGURIDAD_DEL_PACIENTE.pdf" TargetMode="External"/><Relationship Id="rId37" Type="http://schemas.openxmlformats.org/officeDocument/2006/relationships/hyperlink" Target="http://www.conamed.gob.mx/gobmx/boletin/pdf/boletin3/eventos_adversos.pdf" TargetMode="External"/><Relationship Id="rId40" Type="http://schemas.openxmlformats.org/officeDocument/2006/relationships/hyperlink" Target="https://www.who.int/patientsafety/en/brochure_final.pdf"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acreditacionensalud.org.co/sua/Documents/Resoluci%C3%B3n%200256%20de%202016%20SinfCalidad.pdf" TargetMode="External"/><Relationship Id="rId23" Type="http://schemas.openxmlformats.org/officeDocument/2006/relationships/hyperlink" Target="https://www.who.int/es/about/who-we-are/history" TargetMode="External"/><Relationship Id="rId28" Type="http://schemas.openxmlformats.org/officeDocument/2006/relationships/hyperlink" Target="https://www.who.int/patientsafety/es/" TargetMode="External"/><Relationship Id="rId36" Type="http://schemas.openxmlformats.org/officeDocument/2006/relationships/hyperlink" Target="http://www.conamed.gob.mx/gobmx/boletin/pdf/boletin3/eventos_adversos.pdf" TargetMode="External"/><Relationship Id="rId10" Type="http://schemas.openxmlformats.org/officeDocument/2006/relationships/hyperlink" Target="http://www.secretariasenado.gov.co/senado/basedoc/ley_1122_2007.html" TargetMode="External"/><Relationship Id="rId19" Type="http://schemas.openxmlformats.org/officeDocument/2006/relationships/hyperlink" Target="http://www.secretariasenado.gov.co/senado/basedoc/constitucion_politica_1991_pr001.html" TargetMode="External"/><Relationship Id="rId31" Type="http://schemas.openxmlformats.org/officeDocument/2006/relationships/hyperlink" Target="http://repository.ces.edu.co/bitstream/10946/4212/1/Comparaci%C3%B3n%20Programa%20Seguridad.pdf" TargetMode="External"/><Relationship Id="rId44"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secretariasenado.gov.co/senado/basedoc/ley_0100_1993.html" TargetMode="External"/><Relationship Id="rId14" Type="http://schemas.openxmlformats.org/officeDocument/2006/relationships/hyperlink" Target="http://www.acreditacionensalud.org.co/sua/Documents/Resoluci%C3%B3n%200256%20de%202016%20SinfCalidad.pdf" TargetMode="External"/><Relationship Id="rId22" Type="http://schemas.openxmlformats.org/officeDocument/2006/relationships/hyperlink" Target="https://www.minsalud.gov.co/Normatividad_Nuevo/Resoluci%C3%B2n%200112%20de%202012%20-%20Documentos%20de%20apoyo%202.pdf" TargetMode="External"/><Relationship Id="rId27" Type="http://schemas.openxmlformats.org/officeDocument/2006/relationships/hyperlink" Target="https://www.who.int/patientsafety/es/" TargetMode="External"/><Relationship Id="rId30" Type="http://schemas.openxmlformats.org/officeDocument/2006/relationships/hyperlink" Target="https://www.elsevier.es/es-revista-revista-medica-clinica-las-condes-202-pdf-S0716864017301268" TargetMode="External"/><Relationship Id="rId35" Type="http://schemas.openxmlformats.org/officeDocument/2006/relationships/hyperlink" Target="https://www.who.int/es/news-room/fact-sheets/detail/patient-safety" TargetMode="External"/><Relationship Id="rId43" Type="http://schemas.openxmlformats.org/officeDocument/2006/relationships/image" Target="media/image2.png"/><Relationship Id="rId48" Type="http://schemas.openxmlformats.org/officeDocument/2006/relationships/theme" Target="theme/theme1.xml"/><Relationship Id="rId8" Type="http://schemas.openxmlformats.org/officeDocument/2006/relationships/hyperlink" Target="http://www.secretariasenado.gov.co/senado/basedoc/ley_0100_1993.html" TargetMode="External"/><Relationship Id="rId3" Type="http://schemas.openxmlformats.org/officeDocument/2006/relationships/styles" Target="styles.xml"/><Relationship Id="rId12" Type="http://schemas.openxmlformats.org/officeDocument/2006/relationships/hyperlink" Target="https://www.minsalud.gov.co/Normatividad_Nuevo/Decreto%200780%20de%202016.pdf" TargetMode="External"/><Relationship Id="rId17" Type="http://schemas.openxmlformats.org/officeDocument/2006/relationships/hyperlink" Target="https://www.minsalud.gov.co/Normatividad_Nuevo/Resoluci%C3%B3n%20No.%203100%20de%202019.pdf" TargetMode="External"/><Relationship Id="rId25" Type="http://schemas.openxmlformats.org/officeDocument/2006/relationships/hyperlink" Target="https://apps.who.int/iris/bitstream/handle/10665/258955/WHA55-2002-REC-1-spa.pdf?sequence=1&amp;isAllowed=y" TargetMode="External"/><Relationship Id="rId33" Type="http://schemas.openxmlformats.org/officeDocument/2006/relationships/hyperlink" Target="https://scielo.conicyt.cl/pdf/cienf/v19n1/art_01.pdf" TargetMode="External"/><Relationship Id="rId38" Type="http://schemas.openxmlformats.org/officeDocument/2006/relationships/hyperlink" Target="https://doi.org/10.1016/j.rmclc.2017.08.006" TargetMode="External"/><Relationship Id="rId46" Type="http://schemas.openxmlformats.org/officeDocument/2006/relationships/footer" Target="footer1.xml"/><Relationship Id="rId20" Type="http://schemas.openxmlformats.org/officeDocument/2006/relationships/hyperlink" Target="http://www.secretariasenado.gov.co/senado/basedoc/constitucion_politica_1991_pr001.html" TargetMode="External"/><Relationship Id="rId41" Type="http://schemas.openxmlformats.org/officeDocument/2006/relationships/hyperlink" Target="https://www.who.int/patientsafety/implementation/icps/icps_full_report_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4477A-6C41-49F0-9B97-9CDF29FFC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2756</TotalTime>
  <Pages>45</Pages>
  <Words>11777</Words>
  <Characters>64778</Characters>
  <Application>Microsoft Office Word</Application>
  <DocSecurity>0</DocSecurity>
  <Lines>539</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Montoya Rios</dc:creator>
  <cp:keywords/>
  <dc:description/>
  <cp:lastModifiedBy>Monica Montoya Rios</cp:lastModifiedBy>
  <cp:revision>21</cp:revision>
  <cp:lastPrinted>2021-12-06T22:49:00Z</cp:lastPrinted>
  <dcterms:created xsi:type="dcterms:W3CDTF">2021-10-15T19:07:00Z</dcterms:created>
  <dcterms:modified xsi:type="dcterms:W3CDTF">2022-02-16T15:15:00Z</dcterms:modified>
</cp:coreProperties>
</file>