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3F" w:rsidRDefault="00172956">
      <w:pPr>
        <w:widowControl w:val="0"/>
        <w:spacing w:after="0" w:line="360" w:lineRule="auto"/>
        <w:jc w:val="both"/>
        <w:rPr>
          <w:rFonts w:ascii="Arial" w:eastAsia="Arial" w:hAnsi="Arial" w:cs="Arial"/>
          <w:b/>
          <w:sz w:val="24"/>
          <w:szCs w:val="24"/>
        </w:rPr>
      </w:pPr>
      <w:r>
        <w:rPr>
          <w:rFonts w:ascii="Arial" w:eastAsia="Arial" w:hAnsi="Arial" w:cs="Arial"/>
          <w:b/>
          <w:sz w:val="24"/>
          <w:szCs w:val="24"/>
        </w:rPr>
        <w:t xml:space="preserve">Presentación </w:t>
      </w:r>
    </w:p>
    <w:p w:rsidR="004C053F" w:rsidRDefault="00172956">
      <w:pPr>
        <w:widowControl w:val="0"/>
        <w:spacing w:after="0" w:line="360" w:lineRule="auto"/>
        <w:jc w:val="both"/>
        <w:rPr>
          <w:rFonts w:ascii="Arial" w:eastAsia="Arial" w:hAnsi="Arial" w:cs="Arial"/>
          <w:sz w:val="24"/>
          <w:szCs w:val="24"/>
        </w:rPr>
      </w:pPr>
      <w:r>
        <w:rPr>
          <w:rFonts w:ascii="Arial" w:eastAsia="Arial" w:hAnsi="Arial" w:cs="Arial"/>
          <w:sz w:val="24"/>
          <w:szCs w:val="24"/>
        </w:rPr>
        <w:t>En este documento se presenta la ruta de trabajo que se seguirá para el desarrollo de la Sala Situacional Seguridad del Paciente en Odontología. Se incluyen elementos como la justificación, los objetivos, el marco situacional o situación problemática, el a</w:t>
      </w:r>
      <w:r>
        <w:rPr>
          <w:rFonts w:ascii="Arial" w:eastAsia="Arial" w:hAnsi="Arial" w:cs="Arial"/>
          <w:sz w:val="24"/>
          <w:szCs w:val="24"/>
        </w:rPr>
        <w:t xml:space="preserve">lcance, la metodología, el cronograma de trabajo, los productos que se esperan, los mecanismos de divulgación y por último, los requerimientos mínimos para el desarrollo de la Sala. </w:t>
      </w:r>
    </w:p>
    <w:p w:rsidR="004C053F" w:rsidRDefault="00172956">
      <w:pPr>
        <w:pStyle w:val="Ttulo1"/>
        <w:numPr>
          <w:ilvl w:val="0"/>
          <w:numId w:val="2"/>
        </w:numPr>
        <w:rPr>
          <w:rFonts w:ascii="Arial" w:eastAsia="Arial" w:hAnsi="Arial" w:cs="Arial"/>
          <w:b/>
          <w:color w:val="000000"/>
          <w:sz w:val="24"/>
          <w:szCs w:val="24"/>
        </w:rPr>
      </w:pPr>
      <w:r>
        <w:rPr>
          <w:rFonts w:ascii="Arial" w:eastAsia="Arial" w:hAnsi="Arial" w:cs="Arial"/>
          <w:b/>
          <w:color w:val="000000"/>
          <w:sz w:val="24"/>
          <w:szCs w:val="24"/>
        </w:rPr>
        <w:t>Información general del proyecto</w:t>
      </w:r>
      <w:r>
        <w:rPr>
          <w:rFonts w:ascii="Arial" w:eastAsia="Arial" w:hAnsi="Arial" w:cs="Arial"/>
          <w:b/>
          <w:color w:val="000000"/>
          <w:sz w:val="24"/>
          <w:szCs w:val="24"/>
        </w:rPr>
        <w:t xml:space="preserve"> </w:t>
      </w:r>
    </w:p>
    <w:p w:rsidR="004C053F" w:rsidRDefault="004C053F">
      <w:pPr>
        <w:widowControl w:val="0"/>
        <w:spacing w:after="0" w:line="360" w:lineRule="auto"/>
        <w:jc w:val="both"/>
        <w:rPr>
          <w:rFonts w:ascii="Arial" w:eastAsia="Arial" w:hAnsi="Arial" w:cs="Arial"/>
          <w:color w:val="000000"/>
          <w:sz w:val="24"/>
          <w:szCs w:val="24"/>
        </w:rPr>
      </w:pPr>
    </w:p>
    <w:tbl>
      <w:tblPr>
        <w:tblStyle w:val="a"/>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815"/>
        <w:gridCol w:w="1305"/>
        <w:gridCol w:w="2970"/>
        <w:gridCol w:w="1275"/>
      </w:tblGrid>
      <w:tr w:rsidR="004C053F">
        <w:trPr>
          <w:trHeight w:val="377"/>
        </w:trPr>
        <w:tc>
          <w:tcPr>
            <w:tcW w:w="9600" w:type="dxa"/>
            <w:gridSpan w:val="5"/>
            <w:shd w:val="clear" w:color="auto" w:fill="BFBFBF"/>
          </w:tcPr>
          <w:p w:rsidR="004C053F" w:rsidRDefault="00172956">
            <w:pPr>
              <w:spacing w:line="360" w:lineRule="auto"/>
              <w:jc w:val="both"/>
              <w:rPr>
                <w:rFonts w:ascii="Arial" w:eastAsia="Arial" w:hAnsi="Arial" w:cs="Arial"/>
                <w:b/>
                <w:color w:val="000000"/>
                <w:sz w:val="18"/>
                <w:szCs w:val="18"/>
              </w:rPr>
            </w:pPr>
            <w:r>
              <w:rPr>
                <w:rFonts w:ascii="Arial" w:eastAsia="Arial" w:hAnsi="Arial" w:cs="Arial"/>
                <w:b/>
                <w:color w:val="000000"/>
                <w:sz w:val="18"/>
                <w:szCs w:val="18"/>
              </w:rPr>
              <w:t>Título (Nombre de la Sala Situacional</w:t>
            </w:r>
            <w:r>
              <w:rPr>
                <w:rFonts w:ascii="Arial" w:eastAsia="Arial" w:hAnsi="Arial" w:cs="Arial"/>
                <w:b/>
                <w:color w:val="000000"/>
                <w:sz w:val="18"/>
                <w:szCs w:val="18"/>
              </w:rPr>
              <w:t xml:space="preserve"> de Salud)  </w:t>
            </w:r>
          </w:p>
        </w:tc>
      </w:tr>
      <w:tr w:rsidR="004C053F">
        <w:trPr>
          <w:trHeight w:val="377"/>
        </w:trPr>
        <w:tc>
          <w:tcPr>
            <w:tcW w:w="9600" w:type="dxa"/>
            <w:gridSpan w:val="5"/>
          </w:tcPr>
          <w:p w:rsidR="004C053F" w:rsidRDefault="00172956">
            <w:pPr>
              <w:spacing w:line="360" w:lineRule="auto"/>
              <w:jc w:val="both"/>
              <w:rPr>
                <w:rFonts w:ascii="Arial" w:eastAsia="Arial" w:hAnsi="Arial" w:cs="Arial"/>
                <w:color w:val="000000"/>
                <w:sz w:val="18"/>
                <w:szCs w:val="18"/>
              </w:rPr>
            </w:pPr>
            <w:r>
              <w:rPr>
                <w:rFonts w:ascii="Arial" w:eastAsia="Arial" w:hAnsi="Arial" w:cs="Arial"/>
                <w:sz w:val="18"/>
                <w:szCs w:val="18"/>
              </w:rPr>
              <w:t>Seguridad del Paciente en Odontología</w:t>
            </w:r>
          </w:p>
        </w:tc>
      </w:tr>
      <w:tr w:rsidR="004C053F">
        <w:trPr>
          <w:trHeight w:val="377"/>
        </w:trPr>
        <w:tc>
          <w:tcPr>
            <w:tcW w:w="2235" w:type="dxa"/>
            <w:shd w:val="clear" w:color="auto" w:fill="BFBFBF"/>
          </w:tcPr>
          <w:p w:rsidR="004C053F" w:rsidRDefault="004C053F">
            <w:pPr>
              <w:jc w:val="both"/>
              <w:rPr>
                <w:rFonts w:ascii="Arial" w:eastAsia="Arial" w:hAnsi="Arial" w:cs="Arial"/>
                <w:b/>
                <w:sz w:val="18"/>
                <w:szCs w:val="18"/>
              </w:rPr>
            </w:pPr>
          </w:p>
        </w:tc>
        <w:tc>
          <w:tcPr>
            <w:tcW w:w="7365" w:type="dxa"/>
            <w:gridSpan w:val="4"/>
            <w:shd w:val="clear" w:color="auto" w:fill="BFBFBF"/>
          </w:tcPr>
          <w:p w:rsidR="004C053F" w:rsidRDefault="00172956">
            <w:pPr>
              <w:jc w:val="both"/>
              <w:rPr>
                <w:rFonts w:ascii="Arial" w:eastAsia="Arial" w:hAnsi="Arial" w:cs="Arial"/>
                <w:b/>
                <w:sz w:val="18"/>
                <w:szCs w:val="18"/>
              </w:rPr>
            </w:pPr>
            <w:r>
              <w:rPr>
                <w:rFonts w:ascii="Arial" w:eastAsia="Arial" w:hAnsi="Arial" w:cs="Arial"/>
                <w:b/>
                <w:sz w:val="18"/>
                <w:szCs w:val="18"/>
              </w:rPr>
              <w:t>Participantes y roles</w:t>
            </w:r>
          </w:p>
        </w:tc>
      </w:tr>
      <w:tr w:rsidR="004C053F">
        <w:trPr>
          <w:trHeight w:val="377"/>
        </w:trPr>
        <w:tc>
          <w:tcPr>
            <w:tcW w:w="2235" w:type="dxa"/>
            <w:shd w:val="clear" w:color="auto" w:fill="D9D9D9"/>
          </w:tcPr>
          <w:p w:rsidR="004C053F" w:rsidRDefault="00172956">
            <w:pPr>
              <w:jc w:val="center"/>
              <w:rPr>
                <w:rFonts w:ascii="Arial" w:eastAsia="Arial" w:hAnsi="Arial" w:cs="Arial"/>
                <w:b/>
                <w:color w:val="000000"/>
                <w:sz w:val="18"/>
                <w:szCs w:val="18"/>
              </w:rPr>
            </w:pPr>
            <w:r>
              <w:rPr>
                <w:rFonts w:ascii="Arial" w:eastAsia="Arial" w:hAnsi="Arial" w:cs="Arial"/>
                <w:b/>
                <w:color w:val="000000"/>
                <w:sz w:val="18"/>
                <w:szCs w:val="18"/>
              </w:rPr>
              <w:t>Rol</w:t>
            </w:r>
          </w:p>
        </w:tc>
        <w:tc>
          <w:tcPr>
            <w:tcW w:w="1815" w:type="dxa"/>
            <w:shd w:val="clear" w:color="auto" w:fill="BFBFBF"/>
          </w:tcPr>
          <w:p w:rsidR="004C053F" w:rsidRDefault="00172956">
            <w:pPr>
              <w:jc w:val="center"/>
              <w:rPr>
                <w:rFonts w:ascii="Arial" w:eastAsia="Arial" w:hAnsi="Arial" w:cs="Arial"/>
                <w:b/>
                <w:color w:val="000000"/>
                <w:sz w:val="18"/>
                <w:szCs w:val="18"/>
              </w:rPr>
            </w:pPr>
            <w:r>
              <w:rPr>
                <w:rFonts w:ascii="Arial" w:eastAsia="Arial" w:hAnsi="Arial" w:cs="Arial"/>
                <w:b/>
                <w:color w:val="000000"/>
                <w:sz w:val="18"/>
                <w:szCs w:val="18"/>
              </w:rPr>
              <w:t>Nombres y apellidos</w:t>
            </w:r>
          </w:p>
        </w:tc>
        <w:tc>
          <w:tcPr>
            <w:tcW w:w="1305" w:type="dxa"/>
            <w:shd w:val="clear" w:color="auto" w:fill="BFBFBF"/>
          </w:tcPr>
          <w:p w:rsidR="004C053F" w:rsidRDefault="00172956">
            <w:pPr>
              <w:jc w:val="center"/>
              <w:rPr>
                <w:rFonts w:ascii="Arial" w:eastAsia="Arial" w:hAnsi="Arial" w:cs="Arial"/>
                <w:b/>
                <w:color w:val="000000"/>
                <w:sz w:val="18"/>
                <w:szCs w:val="18"/>
              </w:rPr>
            </w:pPr>
            <w:r>
              <w:rPr>
                <w:rFonts w:ascii="Arial" w:eastAsia="Arial" w:hAnsi="Arial" w:cs="Arial"/>
                <w:b/>
                <w:color w:val="000000"/>
                <w:sz w:val="18"/>
                <w:szCs w:val="18"/>
              </w:rPr>
              <w:t xml:space="preserve">Institución </w:t>
            </w:r>
          </w:p>
        </w:tc>
        <w:tc>
          <w:tcPr>
            <w:tcW w:w="2970" w:type="dxa"/>
            <w:shd w:val="clear" w:color="auto" w:fill="BFBFBF"/>
          </w:tcPr>
          <w:p w:rsidR="004C053F" w:rsidRDefault="00172956">
            <w:pPr>
              <w:jc w:val="center"/>
              <w:rPr>
                <w:rFonts w:ascii="Arial" w:eastAsia="Arial" w:hAnsi="Arial" w:cs="Arial"/>
                <w:b/>
                <w:color w:val="000000"/>
                <w:sz w:val="18"/>
                <w:szCs w:val="18"/>
              </w:rPr>
            </w:pPr>
            <w:r>
              <w:rPr>
                <w:rFonts w:ascii="Arial" w:eastAsia="Arial" w:hAnsi="Arial" w:cs="Arial"/>
                <w:b/>
                <w:color w:val="000000"/>
                <w:sz w:val="18"/>
                <w:szCs w:val="18"/>
              </w:rPr>
              <w:t>Correo electrónico</w:t>
            </w:r>
          </w:p>
        </w:tc>
        <w:tc>
          <w:tcPr>
            <w:tcW w:w="1275" w:type="dxa"/>
            <w:shd w:val="clear" w:color="auto" w:fill="BFBFBF"/>
          </w:tcPr>
          <w:p w:rsidR="004C053F" w:rsidRDefault="00172956">
            <w:pPr>
              <w:jc w:val="center"/>
              <w:rPr>
                <w:rFonts w:ascii="Arial" w:eastAsia="Arial" w:hAnsi="Arial" w:cs="Arial"/>
                <w:b/>
                <w:color w:val="000000"/>
                <w:sz w:val="18"/>
                <w:szCs w:val="18"/>
              </w:rPr>
            </w:pPr>
            <w:r>
              <w:rPr>
                <w:rFonts w:ascii="Arial" w:eastAsia="Arial" w:hAnsi="Arial" w:cs="Arial"/>
                <w:b/>
                <w:color w:val="000000"/>
                <w:sz w:val="18"/>
                <w:szCs w:val="18"/>
              </w:rPr>
              <w:t>Teléfono</w:t>
            </w:r>
          </w:p>
        </w:tc>
      </w:tr>
      <w:tr w:rsidR="004C053F">
        <w:trPr>
          <w:trHeight w:val="377"/>
        </w:trPr>
        <w:tc>
          <w:tcPr>
            <w:tcW w:w="2235" w:type="dxa"/>
            <w:shd w:val="clear" w:color="auto" w:fill="FFFFFF"/>
            <w:vAlign w:val="center"/>
          </w:tcPr>
          <w:p w:rsidR="004C053F" w:rsidRDefault="00172956">
            <w:pPr>
              <w:rPr>
                <w:rFonts w:ascii="Arial" w:eastAsia="Arial" w:hAnsi="Arial" w:cs="Arial"/>
                <w:b/>
                <w:sz w:val="18"/>
                <w:szCs w:val="18"/>
              </w:rPr>
            </w:pPr>
            <w:r>
              <w:rPr>
                <w:rFonts w:ascii="Arial" w:eastAsia="Arial" w:hAnsi="Arial" w:cs="Arial"/>
                <w:b/>
                <w:sz w:val="18"/>
                <w:szCs w:val="18"/>
              </w:rPr>
              <w:t>Coordinador de la Sala</w:t>
            </w:r>
          </w:p>
          <w:p w:rsidR="004C053F" w:rsidRDefault="004C053F">
            <w:pPr>
              <w:rPr>
                <w:rFonts w:ascii="Arial" w:eastAsia="Arial" w:hAnsi="Arial" w:cs="Arial"/>
                <w:b/>
                <w:color w:val="000000"/>
                <w:sz w:val="18"/>
                <w:szCs w:val="18"/>
              </w:rPr>
            </w:pPr>
          </w:p>
        </w:tc>
        <w:tc>
          <w:tcPr>
            <w:tcW w:w="1815" w:type="dxa"/>
            <w:shd w:val="clear" w:color="auto" w:fill="FFFFFF"/>
            <w:vAlign w:val="center"/>
          </w:tcPr>
          <w:p w:rsidR="004C053F" w:rsidRDefault="00172956">
            <w:pPr>
              <w:rPr>
                <w:rFonts w:ascii="Arial" w:eastAsia="Arial" w:hAnsi="Arial" w:cs="Arial"/>
                <w:sz w:val="18"/>
                <w:szCs w:val="18"/>
              </w:rPr>
            </w:pPr>
            <w:r>
              <w:rPr>
                <w:rFonts w:ascii="Arial" w:eastAsia="Arial" w:hAnsi="Arial" w:cs="Arial"/>
                <w:sz w:val="18"/>
                <w:szCs w:val="18"/>
              </w:rPr>
              <w:t>Miguel Ángel Rentería Henao</w:t>
            </w:r>
          </w:p>
        </w:tc>
        <w:tc>
          <w:tcPr>
            <w:tcW w:w="1305" w:type="dxa"/>
            <w:shd w:val="clear" w:color="auto" w:fill="FFFFFF"/>
            <w:vAlign w:val="center"/>
          </w:tcPr>
          <w:p w:rsidR="004C053F" w:rsidRDefault="00172956">
            <w:pPr>
              <w:rPr>
                <w:rFonts w:ascii="Arial" w:eastAsia="Arial" w:hAnsi="Arial" w:cs="Arial"/>
                <w:sz w:val="18"/>
                <w:szCs w:val="18"/>
              </w:rPr>
            </w:pPr>
            <w:r>
              <w:rPr>
                <w:rFonts w:ascii="Arial" w:eastAsia="Arial" w:hAnsi="Arial" w:cs="Arial"/>
                <w:sz w:val="18"/>
                <w:szCs w:val="18"/>
              </w:rPr>
              <w:t>Secretaría de Salud</w:t>
            </w:r>
          </w:p>
        </w:tc>
        <w:tc>
          <w:tcPr>
            <w:tcW w:w="2970" w:type="dxa"/>
            <w:shd w:val="clear" w:color="auto" w:fill="FFFFFF"/>
            <w:vAlign w:val="center"/>
          </w:tcPr>
          <w:p w:rsidR="004C053F" w:rsidRDefault="00172956">
            <w:pPr>
              <w:rPr>
                <w:rFonts w:ascii="Arial" w:eastAsia="Arial" w:hAnsi="Arial" w:cs="Arial"/>
                <w:sz w:val="18"/>
                <w:szCs w:val="18"/>
              </w:rPr>
            </w:pPr>
            <w:r>
              <w:rPr>
                <w:rFonts w:ascii="Arial" w:eastAsia="Arial" w:hAnsi="Arial" w:cs="Arial"/>
                <w:sz w:val="18"/>
                <w:szCs w:val="18"/>
              </w:rPr>
              <w:t>miguel.renteria@medellin.gov.co</w:t>
            </w:r>
          </w:p>
        </w:tc>
        <w:tc>
          <w:tcPr>
            <w:tcW w:w="1275" w:type="dxa"/>
            <w:shd w:val="clear" w:color="auto" w:fill="FFFFFF"/>
            <w:vAlign w:val="center"/>
          </w:tcPr>
          <w:p w:rsidR="004C053F" w:rsidRDefault="00172956">
            <w:pPr>
              <w:rPr>
                <w:rFonts w:ascii="Arial" w:eastAsia="Arial" w:hAnsi="Arial" w:cs="Arial"/>
                <w:sz w:val="18"/>
                <w:szCs w:val="18"/>
              </w:rPr>
            </w:pPr>
            <w:r>
              <w:rPr>
                <w:rFonts w:ascii="Arial" w:eastAsia="Arial" w:hAnsi="Arial" w:cs="Arial"/>
                <w:sz w:val="18"/>
                <w:szCs w:val="18"/>
              </w:rPr>
              <w:t xml:space="preserve">3855555 </w:t>
            </w:r>
          </w:p>
          <w:p w:rsidR="004C053F" w:rsidRDefault="00172956">
            <w:pPr>
              <w:rPr>
                <w:rFonts w:ascii="Arial" w:eastAsia="Arial" w:hAnsi="Arial" w:cs="Arial"/>
                <w:sz w:val="18"/>
                <w:szCs w:val="18"/>
              </w:rPr>
            </w:pPr>
            <w:r>
              <w:rPr>
                <w:rFonts w:ascii="Arial" w:eastAsia="Arial" w:hAnsi="Arial" w:cs="Arial"/>
                <w:sz w:val="18"/>
                <w:szCs w:val="18"/>
              </w:rPr>
              <w:t>Ext. 4394</w:t>
            </w:r>
          </w:p>
        </w:tc>
      </w:tr>
      <w:tr w:rsidR="004C053F">
        <w:trPr>
          <w:trHeight w:val="377"/>
        </w:trPr>
        <w:tc>
          <w:tcPr>
            <w:tcW w:w="2235" w:type="dxa"/>
            <w:shd w:val="clear" w:color="auto" w:fill="FFFFFF"/>
            <w:vAlign w:val="center"/>
          </w:tcPr>
          <w:p w:rsidR="004C053F" w:rsidRDefault="00172956">
            <w:pPr>
              <w:rPr>
                <w:rFonts w:ascii="Arial" w:eastAsia="Arial" w:hAnsi="Arial" w:cs="Arial"/>
                <w:b/>
                <w:color w:val="000000"/>
                <w:sz w:val="18"/>
                <w:szCs w:val="18"/>
              </w:rPr>
            </w:pPr>
            <w:r>
              <w:rPr>
                <w:rFonts w:ascii="Arial" w:eastAsia="Arial" w:hAnsi="Arial" w:cs="Arial"/>
                <w:b/>
                <w:sz w:val="18"/>
                <w:szCs w:val="18"/>
              </w:rPr>
              <w:t>Referente Unidad de Gestión de la Información y el Conocimiento</w:t>
            </w:r>
          </w:p>
        </w:tc>
        <w:tc>
          <w:tcPr>
            <w:tcW w:w="1815" w:type="dxa"/>
            <w:shd w:val="clear" w:color="auto" w:fill="FFFFFF"/>
            <w:vAlign w:val="center"/>
          </w:tcPr>
          <w:p w:rsidR="004C053F" w:rsidRDefault="00172956">
            <w:pPr>
              <w:jc w:val="both"/>
              <w:rPr>
                <w:rFonts w:ascii="Arial" w:eastAsia="Arial" w:hAnsi="Arial" w:cs="Arial"/>
                <w:b/>
                <w:color w:val="000000"/>
                <w:sz w:val="18"/>
                <w:szCs w:val="18"/>
              </w:rPr>
            </w:pPr>
            <w:r>
              <w:rPr>
                <w:rFonts w:ascii="Arial" w:eastAsia="Arial" w:hAnsi="Arial" w:cs="Arial"/>
                <w:sz w:val="18"/>
                <w:szCs w:val="18"/>
              </w:rPr>
              <w:t>Andrés Felipe Hoyos</w:t>
            </w:r>
          </w:p>
        </w:tc>
        <w:tc>
          <w:tcPr>
            <w:tcW w:w="1305" w:type="dxa"/>
            <w:shd w:val="clear" w:color="auto" w:fill="FFFFFF"/>
            <w:vAlign w:val="center"/>
          </w:tcPr>
          <w:p w:rsidR="004C053F" w:rsidRDefault="00172956">
            <w:pPr>
              <w:jc w:val="both"/>
              <w:rPr>
                <w:rFonts w:ascii="Arial" w:eastAsia="Arial" w:hAnsi="Arial" w:cs="Arial"/>
                <w:b/>
                <w:color w:val="000000"/>
                <w:sz w:val="18"/>
                <w:szCs w:val="18"/>
              </w:rPr>
            </w:pPr>
            <w:r>
              <w:rPr>
                <w:rFonts w:ascii="Arial" w:eastAsia="Arial" w:hAnsi="Arial" w:cs="Arial"/>
                <w:sz w:val="18"/>
                <w:szCs w:val="18"/>
              </w:rPr>
              <w:t>Secretaría de Salud</w:t>
            </w:r>
          </w:p>
        </w:tc>
        <w:tc>
          <w:tcPr>
            <w:tcW w:w="2970" w:type="dxa"/>
            <w:shd w:val="clear" w:color="auto" w:fill="FFFFFF"/>
            <w:vAlign w:val="center"/>
          </w:tcPr>
          <w:p w:rsidR="004C053F" w:rsidRDefault="00172956">
            <w:pPr>
              <w:jc w:val="both"/>
              <w:rPr>
                <w:rFonts w:ascii="Arial" w:eastAsia="Arial" w:hAnsi="Arial" w:cs="Arial"/>
                <w:b/>
                <w:color w:val="000000"/>
                <w:sz w:val="18"/>
                <w:szCs w:val="18"/>
              </w:rPr>
            </w:pPr>
            <w:r>
              <w:rPr>
                <w:rFonts w:ascii="Arial" w:eastAsia="Arial" w:hAnsi="Arial" w:cs="Arial"/>
                <w:sz w:val="18"/>
                <w:szCs w:val="18"/>
              </w:rPr>
              <w:t>andres.hoyos@medellin.gov.co</w:t>
            </w:r>
          </w:p>
        </w:tc>
        <w:tc>
          <w:tcPr>
            <w:tcW w:w="1275" w:type="dxa"/>
            <w:shd w:val="clear" w:color="auto" w:fill="FFFFFF"/>
            <w:vAlign w:val="center"/>
          </w:tcPr>
          <w:p w:rsidR="004C053F" w:rsidRDefault="00172956">
            <w:pPr>
              <w:jc w:val="both"/>
              <w:rPr>
                <w:rFonts w:ascii="Arial" w:eastAsia="Arial" w:hAnsi="Arial" w:cs="Arial"/>
                <w:sz w:val="18"/>
                <w:szCs w:val="18"/>
              </w:rPr>
            </w:pPr>
            <w:r>
              <w:rPr>
                <w:rFonts w:ascii="Arial" w:eastAsia="Arial" w:hAnsi="Arial" w:cs="Arial"/>
                <w:sz w:val="18"/>
                <w:szCs w:val="18"/>
              </w:rPr>
              <w:t>3855555</w:t>
            </w:r>
          </w:p>
          <w:p w:rsidR="004C053F" w:rsidRDefault="00172956">
            <w:pPr>
              <w:jc w:val="both"/>
              <w:rPr>
                <w:rFonts w:ascii="Arial" w:eastAsia="Arial" w:hAnsi="Arial" w:cs="Arial"/>
                <w:b/>
                <w:color w:val="000000"/>
                <w:sz w:val="18"/>
                <w:szCs w:val="18"/>
              </w:rPr>
            </w:pPr>
            <w:r>
              <w:rPr>
                <w:rFonts w:ascii="Arial" w:eastAsia="Arial" w:hAnsi="Arial" w:cs="Arial"/>
                <w:sz w:val="18"/>
                <w:szCs w:val="18"/>
              </w:rPr>
              <w:t>Ext. 6409</w:t>
            </w:r>
          </w:p>
        </w:tc>
      </w:tr>
      <w:tr w:rsidR="004C053F">
        <w:trPr>
          <w:trHeight w:val="377"/>
        </w:trPr>
        <w:tc>
          <w:tcPr>
            <w:tcW w:w="2235" w:type="dxa"/>
            <w:shd w:val="clear" w:color="auto" w:fill="FFFFFF"/>
            <w:vAlign w:val="center"/>
          </w:tcPr>
          <w:p w:rsidR="004C053F" w:rsidRDefault="00172956">
            <w:pPr>
              <w:rPr>
                <w:rFonts w:ascii="Arial" w:eastAsia="Arial" w:hAnsi="Arial" w:cs="Arial"/>
                <w:b/>
                <w:color w:val="000000"/>
                <w:sz w:val="18"/>
                <w:szCs w:val="18"/>
              </w:rPr>
            </w:pPr>
            <w:r>
              <w:rPr>
                <w:rFonts w:ascii="Arial" w:eastAsia="Arial" w:hAnsi="Arial" w:cs="Arial"/>
                <w:b/>
                <w:sz w:val="18"/>
                <w:szCs w:val="18"/>
              </w:rPr>
              <w:t xml:space="preserve">Asesor metodológico   </w:t>
            </w:r>
          </w:p>
        </w:tc>
        <w:tc>
          <w:tcPr>
            <w:tcW w:w="1815" w:type="dxa"/>
            <w:shd w:val="clear" w:color="auto" w:fill="FFFFFF"/>
            <w:vAlign w:val="center"/>
          </w:tcPr>
          <w:p w:rsidR="004C053F" w:rsidRDefault="00172956">
            <w:pPr>
              <w:rPr>
                <w:rFonts w:ascii="Arial" w:eastAsia="Arial" w:hAnsi="Arial" w:cs="Arial"/>
                <w:color w:val="000000"/>
                <w:sz w:val="18"/>
                <w:szCs w:val="18"/>
              </w:rPr>
            </w:pPr>
            <w:r>
              <w:rPr>
                <w:rFonts w:ascii="Arial" w:eastAsia="Arial" w:hAnsi="Arial" w:cs="Arial"/>
                <w:color w:val="000000"/>
                <w:sz w:val="18"/>
                <w:szCs w:val="18"/>
              </w:rPr>
              <w:t>Mónica Montoya Ríos</w:t>
            </w:r>
          </w:p>
        </w:tc>
        <w:tc>
          <w:tcPr>
            <w:tcW w:w="1305" w:type="dxa"/>
            <w:shd w:val="clear" w:color="auto" w:fill="FFFFFF"/>
            <w:vAlign w:val="center"/>
          </w:tcPr>
          <w:p w:rsidR="004C053F" w:rsidRDefault="00172956">
            <w:pPr>
              <w:jc w:val="both"/>
              <w:rPr>
                <w:rFonts w:ascii="Arial" w:eastAsia="Arial" w:hAnsi="Arial" w:cs="Arial"/>
                <w:color w:val="000000"/>
                <w:sz w:val="18"/>
                <w:szCs w:val="18"/>
              </w:rPr>
            </w:pPr>
            <w:r>
              <w:rPr>
                <w:rFonts w:ascii="Arial" w:eastAsia="Arial" w:hAnsi="Arial" w:cs="Arial"/>
                <w:color w:val="000000"/>
                <w:sz w:val="18"/>
                <w:szCs w:val="18"/>
              </w:rPr>
              <w:t>Secretaría de Salud</w:t>
            </w:r>
          </w:p>
        </w:tc>
        <w:tc>
          <w:tcPr>
            <w:tcW w:w="2970" w:type="dxa"/>
            <w:shd w:val="clear" w:color="auto" w:fill="FFFFFF"/>
            <w:vAlign w:val="center"/>
          </w:tcPr>
          <w:p w:rsidR="004C053F" w:rsidRDefault="00172956">
            <w:pPr>
              <w:jc w:val="both"/>
              <w:rPr>
                <w:rFonts w:ascii="Arial" w:eastAsia="Arial" w:hAnsi="Arial" w:cs="Arial"/>
                <w:color w:val="000000"/>
                <w:sz w:val="18"/>
                <w:szCs w:val="18"/>
              </w:rPr>
            </w:pPr>
            <w:r>
              <w:rPr>
                <w:rFonts w:ascii="Arial" w:eastAsia="Arial" w:hAnsi="Arial" w:cs="Arial"/>
                <w:color w:val="000000"/>
                <w:sz w:val="18"/>
                <w:szCs w:val="18"/>
              </w:rPr>
              <w:t>Monica.montoyar@medellin.gov.co</w:t>
            </w:r>
          </w:p>
        </w:tc>
        <w:tc>
          <w:tcPr>
            <w:tcW w:w="1275" w:type="dxa"/>
            <w:shd w:val="clear" w:color="auto" w:fill="FFFFFF"/>
            <w:vAlign w:val="center"/>
          </w:tcPr>
          <w:p w:rsidR="004C053F" w:rsidRDefault="00172956">
            <w:pPr>
              <w:jc w:val="both"/>
              <w:rPr>
                <w:rFonts w:ascii="Arial" w:eastAsia="Arial" w:hAnsi="Arial" w:cs="Arial"/>
                <w:sz w:val="18"/>
                <w:szCs w:val="18"/>
              </w:rPr>
            </w:pPr>
            <w:r>
              <w:rPr>
                <w:rFonts w:ascii="Arial" w:eastAsia="Arial" w:hAnsi="Arial" w:cs="Arial"/>
                <w:sz w:val="18"/>
                <w:szCs w:val="18"/>
              </w:rPr>
              <w:t>3855555</w:t>
            </w:r>
          </w:p>
          <w:p w:rsidR="004C053F" w:rsidRDefault="00172956">
            <w:pPr>
              <w:jc w:val="both"/>
              <w:rPr>
                <w:rFonts w:ascii="Arial" w:eastAsia="Arial" w:hAnsi="Arial" w:cs="Arial"/>
                <w:color w:val="000000"/>
                <w:sz w:val="18"/>
                <w:szCs w:val="18"/>
              </w:rPr>
            </w:pPr>
            <w:r>
              <w:rPr>
                <w:rFonts w:ascii="Arial" w:eastAsia="Arial" w:hAnsi="Arial" w:cs="Arial"/>
                <w:sz w:val="18"/>
                <w:szCs w:val="18"/>
              </w:rPr>
              <w:t>Ext.</w:t>
            </w:r>
          </w:p>
        </w:tc>
      </w:tr>
      <w:tr w:rsidR="004C053F">
        <w:trPr>
          <w:trHeight w:val="435"/>
        </w:trPr>
        <w:tc>
          <w:tcPr>
            <w:tcW w:w="2235" w:type="dxa"/>
            <w:vMerge w:val="restart"/>
            <w:shd w:val="clear" w:color="auto" w:fill="FFFFFF"/>
            <w:vAlign w:val="center"/>
          </w:tcPr>
          <w:p w:rsidR="004C053F" w:rsidRDefault="00172956">
            <w:pPr>
              <w:rPr>
                <w:rFonts w:ascii="Arial" w:eastAsia="Arial" w:hAnsi="Arial" w:cs="Arial"/>
                <w:b/>
                <w:color w:val="000000"/>
                <w:sz w:val="18"/>
                <w:szCs w:val="18"/>
              </w:rPr>
            </w:pPr>
            <w:r>
              <w:rPr>
                <w:rFonts w:ascii="Arial" w:eastAsia="Arial" w:hAnsi="Arial" w:cs="Arial"/>
                <w:b/>
                <w:sz w:val="18"/>
                <w:szCs w:val="18"/>
              </w:rPr>
              <w:t>Asesores temáticos</w:t>
            </w:r>
          </w:p>
        </w:tc>
        <w:tc>
          <w:tcPr>
            <w:tcW w:w="1815" w:type="dxa"/>
            <w:shd w:val="clear" w:color="auto" w:fill="FFFFFF"/>
            <w:vAlign w:val="center"/>
          </w:tcPr>
          <w:p w:rsidR="004C053F" w:rsidRDefault="00172956">
            <w:pPr>
              <w:jc w:val="both"/>
              <w:rPr>
                <w:rFonts w:ascii="Arial" w:eastAsia="Arial" w:hAnsi="Arial" w:cs="Arial"/>
                <w:sz w:val="18"/>
                <w:szCs w:val="18"/>
              </w:rPr>
            </w:pPr>
            <w:r>
              <w:rPr>
                <w:rFonts w:ascii="Arial" w:eastAsia="Arial" w:hAnsi="Arial" w:cs="Arial"/>
                <w:sz w:val="18"/>
                <w:szCs w:val="18"/>
              </w:rPr>
              <w:t xml:space="preserve">Diego A. Gil Alzate  </w:t>
            </w:r>
          </w:p>
        </w:tc>
        <w:tc>
          <w:tcPr>
            <w:tcW w:w="1305" w:type="dxa"/>
            <w:shd w:val="clear" w:color="auto" w:fill="FFFFFF"/>
            <w:vAlign w:val="center"/>
          </w:tcPr>
          <w:p w:rsidR="004C053F" w:rsidRDefault="00172956">
            <w:pPr>
              <w:jc w:val="both"/>
              <w:rPr>
                <w:rFonts w:ascii="Arial" w:eastAsia="Arial" w:hAnsi="Arial" w:cs="Arial"/>
                <w:sz w:val="18"/>
                <w:szCs w:val="18"/>
              </w:rPr>
            </w:pPr>
            <w:r>
              <w:rPr>
                <w:rFonts w:ascii="Arial" w:eastAsia="Arial" w:hAnsi="Arial" w:cs="Arial"/>
                <w:sz w:val="18"/>
                <w:szCs w:val="18"/>
              </w:rPr>
              <w:t xml:space="preserve">Universidad de Antioquia </w:t>
            </w:r>
          </w:p>
        </w:tc>
        <w:tc>
          <w:tcPr>
            <w:tcW w:w="2970" w:type="dxa"/>
            <w:shd w:val="clear" w:color="auto" w:fill="FFFFFF"/>
            <w:vAlign w:val="center"/>
          </w:tcPr>
          <w:p w:rsidR="004C053F" w:rsidRDefault="00172956">
            <w:pPr>
              <w:jc w:val="both"/>
              <w:rPr>
                <w:rFonts w:ascii="Arial" w:eastAsia="Arial" w:hAnsi="Arial" w:cs="Arial"/>
                <w:sz w:val="18"/>
                <w:szCs w:val="18"/>
              </w:rPr>
            </w:pPr>
            <w:r>
              <w:rPr>
                <w:rFonts w:ascii="Arial" w:eastAsia="Arial" w:hAnsi="Arial" w:cs="Arial"/>
                <w:sz w:val="18"/>
                <w:szCs w:val="18"/>
              </w:rPr>
              <w:t>dalonso.gil@udea.edu.co</w:t>
            </w:r>
          </w:p>
        </w:tc>
        <w:tc>
          <w:tcPr>
            <w:tcW w:w="1275" w:type="dxa"/>
            <w:shd w:val="clear" w:color="auto" w:fill="FFFFFF"/>
            <w:vAlign w:val="center"/>
          </w:tcPr>
          <w:p w:rsidR="004C053F" w:rsidRDefault="00172956">
            <w:pPr>
              <w:jc w:val="both"/>
              <w:rPr>
                <w:rFonts w:ascii="Arial" w:eastAsia="Arial" w:hAnsi="Arial" w:cs="Arial"/>
                <w:sz w:val="18"/>
                <w:szCs w:val="18"/>
              </w:rPr>
            </w:pPr>
            <w:r>
              <w:rPr>
                <w:rFonts w:ascii="Arial" w:eastAsia="Arial" w:hAnsi="Arial" w:cs="Arial"/>
                <w:sz w:val="18"/>
                <w:szCs w:val="18"/>
              </w:rPr>
              <w:t>3175155908</w:t>
            </w:r>
          </w:p>
        </w:tc>
      </w:tr>
      <w:tr w:rsidR="00AC39CB" w:rsidTr="009714B8">
        <w:trPr>
          <w:trHeight w:val="634"/>
        </w:trPr>
        <w:tc>
          <w:tcPr>
            <w:tcW w:w="2235" w:type="dxa"/>
            <w:vMerge/>
            <w:shd w:val="clear" w:color="auto" w:fill="FFFFFF"/>
            <w:vAlign w:val="center"/>
          </w:tcPr>
          <w:p w:rsidR="00AC39CB" w:rsidRDefault="00AC39CB">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815" w:type="dxa"/>
            <w:shd w:val="clear" w:color="auto" w:fill="FFFFFF"/>
            <w:vAlign w:val="center"/>
          </w:tcPr>
          <w:p w:rsidR="00AC39CB" w:rsidRDefault="00AC39CB">
            <w:pPr>
              <w:jc w:val="both"/>
              <w:rPr>
                <w:rFonts w:ascii="Arial" w:eastAsia="Arial" w:hAnsi="Arial" w:cs="Arial"/>
                <w:color w:val="000000"/>
                <w:sz w:val="18"/>
                <w:szCs w:val="18"/>
              </w:rPr>
            </w:pPr>
            <w:r>
              <w:rPr>
                <w:rFonts w:ascii="Arial" w:eastAsia="Arial" w:hAnsi="Arial" w:cs="Arial"/>
                <w:sz w:val="18"/>
                <w:szCs w:val="18"/>
              </w:rPr>
              <w:t>Natalia Calle Henao</w:t>
            </w:r>
          </w:p>
        </w:tc>
        <w:tc>
          <w:tcPr>
            <w:tcW w:w="1305" w:type="dxa"/>
            <w:shd w:val="clear" w:color="auto" w:fill="FFFFFF"/>
            <w:vAlign w:val="center"/>
          </w:tcPr>
          <w:p w:rsidR="00AC39CB" w:rsidRDefault="00AC39CB">
            <w:pPr>
              <w:jc w:val="both"/>
              <w:rPr>
                <w:rFonts w:ascii="Arial" w:eastAsia="Arial" w:hAnsi="Arial" w:cs="Arial"/>
                <w:color w:val="000000"/>
                <w:sz w:val="18"/>
                <w:szCs w:val="18"/>
              </w:rPr>
            </w:pPr>
            <w:r>
              <w:rPr>
                <w:rFonts w:ascii="Arial" w:eastAsia="Arial" w:hAnsi="Arial" w:cs="Arial"/>
                <w:sz w:val="18"/>
                <w:szCs w:val="18"/>
              </w:rPr>
              <w:t>Independiente</w:t>
            </w:r>
          </w:p>
        </w:tc>
        <w:tc>
          <w:tcPr>
            <w:tcW w:w="2970" w:type="dxa"/>
            <w:shd w:val="clear" w:color="auto" w:fill="FFFFFF"/>
            <w:vAlign w:val="center"/>
          </w:tcPr>
          <w:p w:rsidR="00AC39CB" w:rsidRDefault="00AC39CB">
            <w:pPr>
              <w:jc w:val="both"/>
              <w:rPr>
                <w:rFonts w:ascii="Arial" w:eastAsia="Arial" w:hAnsi="Arial" w:cs="Arial"/>
                <w:color w:val="000000"/>
                <w:sz w:val="18"/>
                <w:szCs w:val="18"/>
              </w:rPr>
            </w:pPr>
            <w:r>
              <w:rPr>
                <w:rFonts w:ascii="Arial" w:eastAsia="Arial" w:hAnsi="Arial" w:cs="Arial"/>
                <w:sz w:val="18"/>
                <w:szCs w:val="18"/>
              </w:rPr>
              <w:t>odontologiapyp@gmail.com</w:t>
            </w:r>
          </w:p>
        </w:tc>
        <w:tc>
          <w:tcPr>
            <w:tcW w:w="1275" w:type="dxa"/>
            <w:shd w:val="clear" w:color="auto" w:fill="FFFFFF"/>
            <w:vAlign w:val="center"/>
          </w:tcPr>
          <w:p w:rsidR="00AC39CB" w:rsidRDefault="00AC39CB">
            <w:pPr>
              <w:jc w:val="both"/>
              <w:rPr>
                <w:rFonts w:ascii="Arial" w:eastAsia="Arial" w:hAnsi="Arial" w:cs="Arial"/>
                <w:sz w:val="18"/>
                <w:szCs w:val="18"/>
              </w:rPr>
            </w:pPr>
            <w:r>
              <w:rPr>
                <w:rFonts w:ascii="Arial" w:eastAsia="Arial" w:hAnsi="Arial" w:cs="Arial"/>
                <w:sz w:val="18"/>
                <w:szCs w:val="18"/>
              </w:rPr>
              <w:t>3122275607</w:t>
            </w:r>
          </w:p>
        </w:tc>
      </w:tr>
      <w:tr w:rsidR="004C053F">
        <w:trPr>
          <w:trHeight w:val="377"/>
        </w:trPr>
        <w:tc>
          <w:tcPr>
            <w:tcW w:w="2235" w:type="dxa"/>
            <w:shd w:val="clear" w:color="auto" w:fill="BFBFBF"/>
          </w:tcPr>
          <w:p w:rsidR="004C053F" w:rsidRDefault="00172956">
            <w:pPr>
              <w:rPr>
                <w:rFonts w:ascii="Arial" w:eastAsia="Arial" w:hAnsi="Arial" w:cs="Arial"/>
                <w:b/>
                <w:color w:val="000000"/>
                <w:sz w:val="18"/>
                <w:szCs w:val="18"/>
              </w:rPr>
            </w:pPr>
            <w:r>
              <w:rPr>
                <w:rFonts w:ascii="Arial" w:eastAsia="Arial" w:hAnsi="Arial" w:cs="Arial"/>
                <w:b/>
                <w:sz w:val="18"/>
                <w:szCs w:val="18"/>
              </w:rPr>
              <w:t>Duración del Proyecto (en meses)</w:t>
            </w:r>
          </w:p>
        </w:tc>
        <w:tc>
          <w:tcPr>
            <w:tcW w:w="7365" w:type="dxa"/>
            <w:gridSpan w:val="4"/>
            <w:shd w:val="clear" w:color="auto" w:fill="BFBFBF"/>
          </w:tcPr>
          <w:p w:rsidR="004C053F" w:rsidRDefault="00172956">
            <w:pPr>
              <w:rPr>
                <w:rFonts w:ascii="Arial" w:eastAsia="Arial" w:hAnsi="Arial" w:cs="Arial"/>
                <w:sz w:val="18"/>
                <w:szCs w:val="18"/>
              </w:rPr>
            </w:pPr>
            <w:r>
              <w:rPr>
                <w:rFonts w:ascii="Arial" w:eastAsia="Arial" w:hAnsi="Arial" w:cs="Arial"/>
                <w:sz w:val="18"/>
                <w:szCs w:val="18"/>
              </w:rPr>
              <w:t>12 meses prorrogables</w:t>
            </w:r>
          </w:p>
        </w:tc>
      </w:tr>
      <w:tr w:rsidR="004C053F">
        <w:trPr>
          <w:trHeight w:val="377"/>
        </w:trPr>
        <w:tc>
          <w:tcPr>
            <w:tcW w:w="2235" w:type="dxa"/>
          </w:tcPr>
          <w:p w:rsidR="004C053F" w:rsidRDefault="00172956">
            <w:pPr>
              <w:rPr>
                <w:rFonts w:ascii="Arial" w:eastAsia="Arial" w:hAnsi="Arial" w:cs="Arial"/>
                <w:b/>
                <w:color w:val="000000"/>
                <w:sz w:val="18"/>
                <w:szCs w:val="18"/>
              </w:rPr>
            </w:pPr>
            <w:r>
              <w:rPr>
                <w:rFonts w:ascii="Arial" w:eastAsia="Arial" w:hAnsi="Arial" w:cs="Arial"/>
                <w:b/>
                <w:sz w:val="18"/>
                <w:szCs w:val="18"/>
              </w:rPr>
              <w:t>Descriptores / Palabras claves</w:t>
            </w:r>
          </w:p>
        </w:tc>
        <w:tc>
          <w:tcPr>
            <w:tcW w:w="7365" w:type="dxa"/>
            <w:gridSpan w:val="4"/>
          </w:tcPr>
          <w:p w:rsidR="004C053F" w:rsidRDefault="00172956">
            <w:pPr>
              <w:rPr>
                <w:rFonts w:ascii="Arial" w:eastAsia="Arial" w:hAnsi="Arial" w:cs="Arial"/>
                <w:color w:val="000000"/>
                <w:sz w:val="18"/>
                <w:szCs w:val="18"/>
              </w:rPr>
            </w:pPr>
            <w:r>
              <w:rPr>
                <w:rFonts w:ascii="Arial" w:eastAsia="Arial" w:hAnsi="Arial" w:cs="Arial"/>
                <w:sz w:val="18"/>
                <w:szCs w:val="18"/>
              </w:rPr>
              <w:t>Seguridad del paciente en odontología / eventos adversos en odontología/ buenas prácticas de seguridad del paciente.</w:t>
            </w:r>
          </w:p>
        </w:tc>
      </w:tr>
    </w:tbl>
    <w:p w:rsidR="004C053F" w:rsidRDefault="004C053F">
      <w:pPr>
        <w:spacing w:after="0" w:line="360" w:lineRule="auto"/>
        <w:rPr>
          <w:rFonts w:ascii="Arial" w:eastAsia="Arial" w:hAnsi="Arial" w:cs="Arial"/>
          <w:sz w:val="24"/>
          <w:szCs w:val="24"/>
        </w:rPr>
      </w:pPr>
    </w:p>
    <w:p w:rsidR="004C053F" w:rsidRDefault="00172956">
      <w:pPr>
        <w:pStyle w:val="Ttulo1"/>
        <w:numPr>
          <w:ilvl w:val="0"/>
          <w:numId w:val="2"/>
        </w:numPr>
        <w:spacing w:before="0" w:line="360" w:lineRule="auto"/>
        <w:rPr>
          <w:rFonts w:ascii="Arial" w:eastAsia="Arial" w:hAnsi="Arial" w:cs="Arial"/>
          <w:b/>
          <w:color w:val="000000"/>
          <w:sz w:val="24"/>
          <w:szCs w:val="24"/>
        </w:rPr>
      </w:pPr>
      <w:r>
        <w:rPr>
          <w:rFonts w:ascii="Arial" w:eastAsia="Arial" w:hAnsi="Arial" w:cs="Arial"/>
          <w:b/>
          <w:color w:val="000000"/>
          <w:sz w:val="24"/>
          <w:szCs w:val="24"/>
        </w:rPr>
        <w:t xml:space="preserve">Justificación  </w:t>
      </w:r>
    </w:p>
    <w:p w:rsidR="004C053F" w:rsidRDefault="00172956">
      <w:pPr>
        <w:spacing w:after="0" w:line="360" w:lineRule="auto"/>
        <w:jc w:val="both"/>
        <w:rPr>
          <w:rFonts w:ascii="Arial" w:eastAsia="Arial" w:hAnsi="Arial" w:cs="Arial"/>
          <w:sz w:val="24"/>
          <w:szCs w:val="24"/>
        </w:rPr>
      </w:pPr>
      <w:r>
        <w:rPr>
          <w:rFonts w:ascii="Arial" w:eastAsia="Arial" w:hAnsi="Arial" w:cs="Arial"/>
          <w:sz w:val="24"/>
          <w:szCs w:val="24"/>
        </w:rPr>
        <w:t>En Colombia, el Sistema Obligatorio de Garantía de la Calidad de la Atención en Salud (SOGCS), contempla en sus cuatro co</w:t>
      </w:r>
      <w:r>
        <w:rPr>
          <w:rFonts w:ascii="Arial" w:eastAsia="Arial" w:hAnsi="Arial" w:cs="Arial"/>
          <w:sz w:val="24"/>
          <w:szCs w:val="24"/>
        </w:rPr>
        <w:t xml:space="preserve">mponentes, el sistema de información </w:t>
      </w:r>
      <w:r>
        <w:rPr>
          <w:rFonts w:ascii="Arial" w:eastAsia="Arial" w:hAnsi="Arial" w:cs="Arial"/>
          <w:sz w:val="24"/>
          <w:szCs w:val="24"/>
        </w:rPr>
        <w:lastRenderedPageBreak/>
        <w:t>para la calidad en salud, el cual define la seguridad del paciente como “el conjunto de elementos estructurales, procesos, instrumentos y metodologías basadas en evidencias científicamente probadas que propenden por min</w:t>
      </w:r>
      <w:r>
        <w:rPr>
          <w:rFonts w:ascii="Arial" w:eastAsia="Arial" w:hAnsi="Arial" w:cs="Arial"/>
          <w:sz w:val="24"/>
          <w:szCs w:val="24"/>
        </w:rPr>
        <w:t xml:space="preserve">imizar el riesgo de sufrir un evento adverso en el proceso de atención de salud o de mitigar sus consecuencias.” Este proceso   abarca una evaluación permanente de los riesgos asociados a la atención en salud, de manera que se puedan diseñar e implementar </w:t>
      </w:r>
      <w:r>
        <w:rPr>
          <w:rFonts w:ascii="Arial" w:eastAsia="Arial" w:hAnsi="Arial" w:cs="Arial"/>
          <w:sz w:val="24"/>
          <w:szCs w:val="24"/>
        </w:rPr>
        <w:t>las barreras de seguridad necesarias para la atención del paciente.</w:t>
      </w:r>
      <w:r w:rsidR="00AC39CB">
        <w:rPr>
          <w:rFonts w:ascii="Arial" w:eastAsia="Arial" w:hAnsi="Arial" w:cs="Arial"/>
          <w:sz w:val="24"/>
          <w:szCs w:val="24"/>
        </w:rPr>
        <w:t xml:space="preserve"> </w:t>
      </w:r>
      <w:r>
        <w:rPr>
          <w:rFonts w:ascii="Arial" w:eastAsia="Arial" w:hAnsi="Arial" w:cs="Arial"/>
          <w:sz w:val="24"/>
          <w:szCs w:val="24"/>
        </w:rPr>
        <w:t>[1-2]</w:t>
      </w:r>
      <w:r w:rsidR="00AC39CB">
        <w:rPr>
          <w:rFonts w:ascii="Arial" w:eastAsia="Arial" w:hAnsi="Arial" w:cs="Arial"/>
          <w:sz w:val="24"/>
          <w:szCs w:val="24"/>
        </w:rPr>
        <w:t>.</w:t>
      </w:r>
    </w:p>
    <w:p w:rsidR="00AC39CB" w:rsidRDefault="00AC39CB">
      <w:pPr>
        <w:spacing w:after="0" w:line="360" w:lineRule="auto"/>
        <w:jc w:val="both"/>
        <w:rPr>
          <w:rFonts w:ascii="Arial" w:eastAsia="Arial" w:hAnsi="Arial" w:cs="Arial"/>
          <w:sz w:val="24"/>
          <w:szCs w:val="24"/>
        </w:rPr>
      </w:pPr>
    </w:p>
    <w:p w:rsidR="004C053F" w:rsidRDefault="00172956">
      <w:pPr>
        <w:spacing w:after="0" w:line="360" w:lineRule="auto"/>
        <w:jc w:val="both"/>
        <w:rPr>
          <w:rFonts w:ascii="Arial" w:eastAsia="Arial" w:hAnsi="Arial" w:cs="Arial"/>
          <w:sz w:val="24"/>
          <w:szCs w:val="24"/>
        </w:rPr>
      </w:pPr>
      <w:r>
        <w:rPr>
          <w:rFonts w:ascii="Arial" w:eastAsia="Arial" w:hAnsi="Arial" w:cs="Arial"/>
          <w:sz w:val="24"/>
          <w:szCs w:val="24"/>
        </w:rPr>
        <w:t>Como lo establecen los lineamientos del Ministerio de Salud y de la Protección Social, para la implementación de la política de seguridad del paciente, uno de los aspectos más importa</w:t>
      </w:r>
      <w:r>
        <w:rPr>
          <w:rFonts w:ascii="Arial" w:eastAsia="Arial" w:hAnsi="Arial" w:cs="Arial"/>
          <w:sz w:val="24"/>
          <w:szCs w:val="24"/>
        </w:rPr>
        <w:t>ntes es “el compromiso y la cooperación de los diferentes actores, a través de los cuales se logra sensibilizar, promover, concertar, y coordinar acciones que realmente alcancen logros efectivos.” [3] Estas acciones aseguran la efectividad del proceso y va</w:t>
      </w:r>
      <w:r>
        <w:rPr>
          <w:rFonts w:ascii="Arial" w:eastAsia="Arial" w:hAnsi="Arial" w:cs="Arial"/>
          <w:sz w:val="24"/>
          <w:szCs w:val="24"/>
        </w:rPr>
        <w:t>n más allá de solo definir la política. Es así como la Secretaría de Salud de Medellín, a través de una dinámica de reporte de eventos adversos, los cuales se han realizado desde el año 2016, ha evidenciado la necesidad de promover en las EPS, IPS, y prest</w:t>
      </w:r>
      <w:r>
        <w:rPr>
          <w:rFonts w:ascii="Arial" w:eastAsia="Arial" w:hAnsi="Arial" w:cs="Arial"/>
          <w:sz w:val="24"/>
          <w:szCs w:val="24"/>
        </w:rPr>
        <w:t>adores particulares de la ciudad, la generación de una cultura en la seguridad del paciente, tanto para los servicios de odontología general como para la especializada, motivo por el cual, se crea la Sala Situacional de Salud Bucal de Seguridad del pacient</w:t>
      </w:r>
      <w:r>
        <w:rPr>
          <w:rFonts w:ascii="Arial" w:eastAsia="Arial" w:hAnsi="Arial" w:cs="Arial"/>
          <w:sz w:val="24"/>
          <w:szCs w:val="24"/>
        </w:rPr>
        <w:t xml:space="preserve">e en odontología con la que se busca, a través de la participación de los diferentes actores, fortalecer la implementación de la política de seguridad del paciente, involucrando los procesos pertinentes como las buenas prácticas en seguridad del paciente, </w:t>
      </w:r>
      <w:r>
        <w:rPr>
          <w:rFonts w:ascii="Arial" w:eastAsia="Arial" w:hAnsi="Arial" w:cs="Arial"/>
          <w:sz w:val="24"/>
          <w:szCs w:val="24"/>
        </w:rPr>
        <w:t>mediante la asesoría y asistencia técnica, garantizando así la calidad en la atención odontológica. [4]</w:t>
      </w:r>
    </w:p>
    <w:p w:rsidR="004C053F" w:rsidRDefault="004C053F">
      <w:pPr>
        <w:spacing w:after="0" w:line="360" w:lineRule="auto"/>
        <w:jc w:val="both"/>
        <w:rPr>
          <w:rFonts w:ascii="Arial" w:eastAsia="Arial" w:hAnsi="Arial" w:cs="Arial"/>
          <w:sz w:val="24"/>
          <w:szCs w:val="24"/>
        </w:rPr>
      </w:pPr>
    </w:p>
    <w:p w:rsidR="004C053F" w:rsidRDefault="00172956">
      <w:pPr>
        <w:pStyle w:val="Ttulo1"/>
        <w:numPr>
          <w:ilvl w:val="0"/>
          <w:numId w:val="2"/>
        </w:numPr>
        <w:spacing w:before="0" w:line="360" w:lineRule="auto"/>
        <w:rPr>
          <w:rFonts w:ascii="Arial" w:eastAsia="Arial" w:hAnsi="Arial" w:cs="Arial"/>
          <w:b/>
          <w:color w:val="000000"/>
          <w:sz w:val="24"/>
          <w:szCs w:val="24"/>
        </w:rPr>
      </w:pPr>
      <w:r>
        <w:rPr>
          <w:rFonts w:ascii="Arial" w:eastAsia="Arial" w:hAnsi="Arial" w:cs="Arial"/>
          <w:b/>
          <w:color w:val="000000"/>
          <w:sz w:val="24"/>
          <w:szCs w:val="24"/>
        </w:rPr>
        <w:lastRenderedPageBreak/>
        <w:t xml:space="preserve">Alcance  </w:t>
      </w:r>
    </w:p>
    <w:p w:rsidR="004C053F" w:rsidRDefault="00172956">
      <w:pPr>
        <w:spacing w:after="0" w:line="360" w:lineRule="auto"/>
        <w:jc w:val="both"/>
        <w:rPr>
          <w:rFonts w:ascii="Arial" w:eastAsia="Arial" w:hAnsi="Arial" w:cs="Arial"/>
          <w:sz w:val="24"/>
          <w:szCs w:val="24"/>
        </w:rPr>
      </w:pPr>
      <w:r>
        <w:rPr>
          <w:rFonts w:ascii="Arial" w:eastAsia="Arial" w:hAnsi="Arial" w:cs="Arial"/>
          <w:sz w:val="24"/>
          <w:szCs w:val="24"/>
        </w:rPr>
        <w:t xml:space="preserve">El proyecto de sala situacional de Seguridad del Paciente en Odontología, abarca la comprensión de las principales acciones establecidas en la Política nacional de Seguridad del Paciente, y que son obligatorias para todos los actores del Sistema de Salud, </w:t>
      </w:r>
      <w:r>
        <w:rPr>
          <w:rFonts w:ascii="Arial" w:eastAsia="Arial" w:hAnsi="Arial" w:cs="Arial"/>
          <w:sz w:val="24"/>
          <w:szCs w:val="24"/>
        </w:rPr>
        <w:t>además de las orientaciones de la Alianza Mundial por la Seguridad del Paciente que estableció la Organización Mundial de la Salud (OMS) y que son aplicables en la práctica Odontológica, y las orientaciones definidas en el marco de la Política Pública de S</w:t>
      </w:r>
      <w:r>
        <w:rPr>
          <w:rFonts w:ascii="Arial" w:eastAsia="Arial" w:hAnsi="Arial" w:cs="Arial"/>
          <w:sz w:val="24"/>
          <w:szCs w:val="24"/>
        </w:rPr>
        <w:t>alud Bucal de la ciudad de Medellín, en el que la calidad de la atención es un eje transversal. Dicho alcance se delimita al mejoramiento de aspectos específicos de la seguridad del paciente, como la cultura de seguridad, definir, armonizar y agrupar los c</w:t>
      </w:r>
      <w:r>
        <w:rPr>
          <w:rFonts w:ascii="Arial" w:eastAsia="Arial" w:hAnsi="Arial" w:cs="Arial"/>
          <w:sz w:val="24"/>
          <w:szCs w:val="24"/>
        </w:rPr>
        <w:t>onceptos en una clasificación internacionalmente acordada en relación con la taxonomía; recolectar, agregar y analizar reportes de atenciones inseguras relevantes para la seguridad del paciente de un modo que permita el aprendizaje y el mejoramiento del si</w:t>
      </w:r>
      <w:r>
        <w:rPr>
          <w:rFonts w:ascii="Arial" w:eastAsia="Arial" w:hAnsi="Arial" w:cs="Arial"/>
          <w:sz w:val="24"/>
          <w:szCs w:val="24"/>
        </w:rPr>
        <w:t>stema y las buenas prácticas en seguridad que son aplicables a la práctica odontológica.</w:t>
      </w:r>
    </w:p>
    <w:p w:rsidR="00AC39CB" w:rsidRDefault="00AC39CB">
      <w:pPr>
        <w:spacing w:after="0" w:line="360" w:lineRule="auto"/>
        <w:jc w:val="both"/>
        <w:rPr>
          <w:rFonts w:ascii="Arial" w:eastAsia="Arial" w:hAnsi="Arial" w:cs="Arial"/>
          <w:sz w:val="24"/>
          <w:szCs w:val="24"/>
        </w:rPr>
      </w:pPr>
    </w:p>
    <w:p w:rsidR="004C053F" w:rsidRDefault="00172956">
      <w:pPr>
        <w:widowControl w:val="0"/>
        <w:pBdr>
          <w:top w:val="nil"/>
          <w:left w:val="nil"/>
          <w:bottom w:val="nil"/>
          <w:right w:val="nil"/>
          <w:between w:val="nil"/>
        </w:pBdr>
        <w:spacing w:after="0" w:line="360" w:lineRule="auto"/>
        <w:ind w:right="49"/>
        <w:jc w:val="both"/>
        <w:rPr>
          <w:rFonts w:ascii="Arial" w:eastAsia="Arial" w:hAnsi="Arial" w:cs="Arial"/>
          <w:color w:val="000000"/>
          <w:sz w:val="24"/>
          <w:szCs w:val="24"/>
        </w:rPr>
      </w:pPr>
      <w:r>
        <w:rPr>
          <w:rFonts w:ascii="Arial" w:eastAsia="Arial" w:hAnsi="Arial" w:cs="Arial"/>
          <w:color w:val="000000"/>
          <w:sz w:val="24"/>
          <w:szCs w:val="24"/>
        </w:rPr>
        <w:t xml:space="preserve">Esta información va dirigida a las Entidades Administradoras de Planes de Beneficios (EAPB), </w:t>
      </w:r>
      <w:r>
        <w:rPr>
          <w:rFonts w:ascii="Arial" w:eastAsia="Arial" w:hAnsi="Arial" w:cs="Arial"/>
          <w:sz w:val="24"/>
          <w:szCs w:val="24"/>
        </w:rPr>
        <w:t>E</w:t>
      </w:r>
      <w:r>
        <w:rPr>
          <w:rFonts w:ascii="Arial" w:eastAsia="Arial" w:hAnsi="Arial" w:cs="Arial"/>
          <w:color w:val="000000"/>
          <w:sz w:val="24"/>
          <w:szCs w:val="24"/>
        </w:rPr>
        <w:t xml:space="preserve">ntidades </w:t>
      </w:r>
      <w:r>
        <w:rPr>
          <w:rFonts w:ascii="Arial" w:eastAsia="Arial" w:hAnsi="Arial" w:cs="Arial"/>
          <w:sz w:val="24"/>
          <w:szCs w:val="24"/>
        </w:rPr>
        <w:t>T</w:t>
      </w:r>
      <w:r>
        <w:rPr>
          <w:rFonts w:ascii="Arial" w:eastAsia="Arial" w:hAnsi="Arial" w:cs="Arial"/>
          <w:color w:val="000000"/>
          <w:sz w:val="24"/>
          <w:szCs w:val="24"/>
        </w:rPr>
        <w:t xml:space="preserve">erritoriales (ET), Instituciones Prestadoras de Servicios de Salud (IPS), Entidades con Objeto Social Diferente (EOSD), y profesionales independientes (PI) que presten servicios de Odontología en la Ciudad de Medellín. </w:t>
      </w:r>
    </w:p>
    <w:p w:rsidR="004C053F" w:rsidRDefault="004C053F">
      <w:pPr>
        <w:spacing w:after="0" w:line="360" w:lineRule="auto"/>
        <w:ind w:right="49"/>
        <w:jc w:val="both"/>
        <w:rPr>
          <w:rFonts w:ascii="Arial" w:eastAsia="Arial" w:hAnsi="Arial" w:cs="Arial"/>
          <w:sz w:val="24"/>
          <w:szCs w:val="24"/>
        </w:rPr>
      </w:pPr>
    </w:p>
    <w:p w:rsidR="00AC39CB" w:rsidRDefault="00AC39CB">
      <w:pPr>
        <w:spacing w:after="0" w:line="360" w:lineRule="auto"/>
        <w:ind w:right="49"/>
        <w:jc w:val="both"/>
        <w:rPr>
          <w:rFonts w:ascii="Arial" w:eastAsia="Arial" w:hAnsi="Arial" w:cs="Arial"/>
          <w:sz w:val="24"/>
          <w:szCs w:val="24"/>
        </w:rPr>
      </w:pPr>
    </w:p>
    <w:p w:rsidR="004C053F" w:rsidRPr="00AC39CB" w:rsidRDefault="00172956" w:rsidP="00AC39CB">
      <w:pPr>
        <w:pStyle w:val="Prrafodelista"/>
        <w:numPr>
          <w:ilvl w:val="0"/>
          <w:numId w:val="2"/>
        </w:numPr>
        <w:spacing w:after="0" w:line="360" w:lineRule="auto"/>
        <w:jc w:val="both"/>
        <w:rPr>
          <w:rFonts w:ascii="Arial" w:eastAsia="Arial" w:hAnsi="Arial" w:cs="Arial"/>
          <w:b/>
          <w:sz w:val="24"/>
          <w:szCs w:val="24"/>
        </w:rPr>
      </w:pPr>
      <w:r w:rsidRPr="00AC39CB">
        <w:rPr>
          <w:rFonts w:ascii="Arial" w:eastAsia="Arial" w:hAnsi="Arial" w:cs="Arial"/>
          <w:b/>
          <w:color w:val="000000"/>
          <w:sz w:val="24"/>
          <w:szCs w:val="24"/>
        </w:rPr>
        <w:t>Marco situacional</w:t>
      </w:r>
      <w:r w:rsidRPr="00AC39CB">
        <w:rPr>
          <w:rFonts w:ascii="Arial" w:eastAsia="Arial" w:hAnsi="Arial" w:cs="Arial"/>
          <w:b/>
          <w:color w:val="000000"/>
          <w:sz w:val="24"/>
          <w:szCs w:val="24"/>
        </w:rPr>
        <w:t xml:space="preserve"> </w:t>
      </w:r>
    </w:p>
    <w:p w:rsidR="004C053F" w:rsidRPr="00AC39CB" w:rsidRDefault="00172956" w:rsidP="00AC39CB">
      <w:pPr>
        <w:spacing w:after="0" w:line="360" w:lineRule="auto"/>
        <w:jc w:val="both"/>
        <w:rPr>
          <w:rFonts w:ascii="Arial" w:eastAsia="Arial" w:hAnsi="Arial" w:cs="Arial"/>
          <w:sz w:val="24"/>
          <w:szCs w:val="24"/>
        </w:rPr>
      </w:pPr>
      <w:r w:rsidRPr="00AC39CB">
        <w:rPr>
          <w:rFonts w:ascii="Arial" w:eastAsia="Arial" w:hAnsi="Arial" w:cs="Arial"/>
          <w:sz w:val="24"/>
          <w:szCs w:val="24"/>
        </w:rPr>
        <w:t>La Seguridad</w:t>
      </w:r>
      <w:r w:rsidRPr="00AC39CB">
        <w:rPr>
          <w:rFonts w:ascii="Arial" w:eastAsia="Arial" w:hAnsi="Arial" w:cs="Arial"/>
          <w:sz w:val="24"/>
          <w:szCs w:val="24"/>
        </w:rPr>
        <w:t xml:space="preserve"> del Paciente (SP), o el intento consciente de evitar lesiones al paciente causadas por la atención en salud, es un componente esencial de la Calidad Asistencial y la condición previa para la realización de cualquier actividad clínica. Solo recientemente a</w:t>
      </w:r>
      <w:r w:rsidRPr="00AC39CB">
        <w:rPr>
          <w:rFonts w:ascii="Arial" w:eastAsia="Arial" w:hAnsi="Arial" w:cs="Arial"/>
          <w:sz w:val="24"/>
          <w:szCs w:val="24"/>
        </w:rPr>
        <w:t xml:space="preserve"> la luz de datos objetivos, la seguridad del paciente ha comenzado a considerarse una cuestión primordial en la práctica sanitaria en general y específicamente en la práctica odontológica.</w:t>
      </w:r>
    </w:p>
    <w:p w:rsidR="004C053F" w:rsidRPr="00AC39CB" w:rsidRDefault="00172956" w:rsidP="00AC39CB">
      <w:pPr>
        <w:widowControl w:val="0"/>
        <w:spacing w:after="0" w:line="360" w:lineRule="auto"/>
        <w:jc w:val="both"/>
        <w:rPr>
          <w:rFonts w:ascii="Arial" w:eastAsia="Arial" w:hAnsi="Arial" w:cs="Arial"/>
          <w:sz w:val="24"/>
          <w:szCs w:val="24"/>
        </w:rPr>
      </w:pPr>
      <w:r w:rsidRPr="00AC39CB">
        <w:rPr>
          <w:rFonts w:ascii="Arial" w:eastAsia="Arial" w:hAnsi="Arial" w:cs="Arial"/>
          <w:sz w:val="24"/>
          <w:szCs w:val="24"/>
        </w:rPr>
        <w:t>El informe “Errar es humano</w:t>
      </w:r>
      <w:r w:rsidRPr="00AC39CB">
        <w:rPr>
          <w:rFonts w:ascii="Arial" w:eastAsia="Arial" w:hAnsi="Arial" w:cs="Arial"/>
          <w:sz w:val="24"/>
          <w:szCs w:val="24"/>
          <w:vertAlign w:val="superscript"/>
        </w:rPr>
        <w:footnoteReference w:id="1"/>
      </w:r>
      <w:r w:rsidRPr="00AC39CB">
        <w:rPr>
          <w:rFonts w:ascii="Arial" w:eastAsia="Arial" w:hAnsi="Arial" w:cs="Arial"/>
          <w:sz w:val="24"/>
          <w:szCs w:val="24"/>
        </w:rPr>
        <w:t>” hace ya más de 15 años declaró, en re</w:t>
      </w:r>
      <w:r w:rsidRPr="00AC39CB">
        <w:rPr>
          <w:rFonts w:ascii="Arial" w:eastAsia="Arial" w:hAnsi="Arial" w:cs="Arial"/>
          <w:sz w:val="24"/>
          <w:szCs w:val="24"/>
        </w:rPr>
        <w:t>lación al daño “Esto no es aceptable y no se puede tolerar por más tiempo”. Por desgracia, esta afirmación sigue siendo válida al día de hoy. A pesar de que somos más conscientes del daño, los pacientes aún experimentan daños evitables durante sus atencion</w:t>
      </w:r>
      <w:r w:rsidRPr="00AC39CB">
        <w:rPr>
          <w:rFonts w:ascii="Arial" w:eastAsia="Arial" w:hAnsi="Arial" w:cs="Arial"/>
          <w:sz w:val="24"/>
          <w:szCs w:val="24"/>
        </w:rPr>
        <w:t>es de salud y en el componente bucal, no es la excepción. Aunque los riesgos son inherentes al proceso de atención y su control son un elemento fundamental en la seguridad del paciente, lograr una verdadera “seguridad” es un proceso largo y, es factible qu</w:t>
      </w:r>
      <w:r w:rsidRPr="00AC39CB">
        <w:rPr>
          <w:rFonts w:ascii="Arial" w:eastAsia="Arial" w:hAnsi="Arial" w:cs="Arial"/>
          <w:sz w:val="24"/>
          <w:szCs w:val="24"/>
        </w:rPr>
        <w:t xml:space="preserve">e no sea posible eliminar por completo el daño. </w:t>
      </w:r>
    </w:p>
    <w:p w:rsidR="004C053F" w:rsidRPr="00AC39CB" w:rsidRDefault="00172956" w:rsidP="00AC39CB">
      <w:pPr>
        <w:widowControl w:val="0"/>
        <w:spacing w:after="0" w:line="360" w:lineRule="auto"/>
        <w:jc w:val="both"/>
        <w:rPr>
          <w:rFonts w:ascii="Arial" w:eastAsia="Arial" w:hAnsi="Arial" w:cs="Arial"/>
          <w:sz w:val="24"/>
          <w:szCs w:val="24"/>
        </w:rPr>
      </w:pPr>
      <w:r w:rsidRPr="00AC39CB">
        <w:rPr>
          <w:rFonts w:ascii="Arial" w:eastAsia="Arial" w:hAnsi="Arial" w:cs="Arial"/>
          <w:sz w:val="24"/>
          <w:szCs w:val="24"/>
        </w:rPr>
        <w:t>A pesar de los avances en los últimos 15 años, la seguridad del paciente sigue siendo un importante problema de salud pública, y como se ha referido, en odontología, es imperativa su implementación a nivel a</w:t>
      </w:r>
      <w:r w:rsidRPr="00AC39CB">
        <w:rPr>
          <w:rFonts w:ascii="Arial" w:eastAsia="Arial" w:hAnsi="Arial" w:cs="Arial"/>
          <w:sz w:val="24"/>
          <w:szCs w:val="24"/>
        </w:rPr>
        <w:t>sistencial, político e individual. Esto implica, la comprensión de una cultura no punitiva, es decir, el establecimiento de creencias, valores, actitudes, comportamientos, etc, que propendan por materializar las pretensiones de mínimo daño a los pacientes,</w:t>
      </w:r>
      <w:r w:rsidRPr="00AC39CB">
        <w:rPr>
          <w:rFonts w:ascii="Arial" w:eastAsia="Arial" w:hAnsi="Arial" w:cs="Arial"/>
          <w:sz w:val="24"/>
          <w:szCs w:val="24"/>
        </w:rPr>
        <w:t xml:space="preserve"> con el convencimiento que los sistemas de notificación de incidentes y eventos adversos, centrando el análisis en lo que pasó y no en quién lo hizo, son una herramienta valiosa en el mejoramiento continuo involucrando a pacientes y al personal de salud, y</w:t>
      </w:r>
      <w:r w:rsidRPr="00AC39CB">
        <w:rPr>
          <w:rFonts w:ascii="Arial" w:eastAsia="Arial" w:hAnsi="Arial" w:cs="Arial"/>
          <w:sz w:val="24"/>
          <w:szCs w:val="24"/>
        </w:rPr>
        <w:t xml:space="preserve"> a través de la sala situacional se pueden implementar metodologías innovadoras en la búsqueda de factores latentes que pueden provocar incidentes y eventos adversos, para evitar que se materialicen, con el desarrollo de buenas prácticas que sean un modelo</w:t>
      </w:r>
      <w:r w:rsidRPr="00AC39CB">
        <w:rPr>
          <w:rFonts w:ascii="Arial" w:eastAsia="Arial" w:hAnsi="Arial" w:cs="Arial"/>
          <w:sz w:val="24"/>
          <w:szCs w:val="24"/>
        </w:rPr>
        <w:t xml:space="preserve"> para el ejercicio profesional y la vinculación del ente territorial como referente de la política para que la salud bucal se garantice en el marco del derecho fundamental a la salud, con calidad para todos los habitantes de la ciudad de Medellín.</w:t>
      </w:r>
    </w:p>
    <w:p w:rsidR="004C053F" w:rsidRDefault="00172956" w:rsidP="00AC39CB">
      <w:pPr>
        <w:widowControl w:val="0"/>
        <w:spacing w:after="0" w:line="360" w:lineRule="auto"/>
        <w:jc w:val="both"/>
        <w:rPr>
          <w:rFonts w:ascii="Arial" w:eastAsia="Arial" w:hAnsi="Arial" w:cs="Arial"/>
          <w:sz w:val="24"/>
          <w:szCs w:val="24"/>
        </w:rPr>
      </w:pPr>
      <w:r w:rsidRPr="00AC39CB">
        <w:rPr>
          <w:rFonts w:ascii="Arial" w:eastAsia="Arial" w:hAnsi="Arial" w:cs="Arial"/>
          <w:sz w:val="24"/>
          <w:szCs w:val="24"/>
        </w:rPr>
        <w:t>Se ha ev</w:t>
      </w:r>
      <w:r w:rsidRPr="00AC39CB">
        <w:rPr>
          <w:rFonts w:ascii="Arial" w:eastAsia="Arial" w:hAnsi="Arial" w:cs="Arial"/>
          <w:sz w:val="24"/>
          <w:szCs w:val="24"/>
        </w:rPr>
        <w:t>idenciado recientemente, con la consolidación de la información reportada (de manera confidencial) por los actores de la práctica Odontológica en la ciudad, que la ocurrencia de eventos adversos es un hecho que requiere una valoración profunda, en tanto qu</w:t>
      </w:r>
      <w:r w:rsidRPr="00AC39CB">
        <w:rPr>
          <w:rFonts w:ascii="Arial" w:eastAsia="Arial" w:hAnsi="Arial" w:cs="Arial"/>
          <w:sz w:val="24"/>
          <w:szCs w:val="24"/>
        </w:rPr>
        <w:t xml:space="preserve">e se puede determinar una magnitud creciente, no porque se produzcan más daños, sino porque se ha podido permear a las instituciones para que reporten más, desencadenando acciones conjuntas entre los actores vinculados a la Política Pública de Salud Bucal </w:t>
      </w:r>
      <w:r w:rsidRPr="00AC39CB">
        <w:rPr>
          <w:rFonts w:ascii="Arial" w:eastAsia="Arial" w:hAnsi="Arial" w:cs="Arial"/>
          <w:sz w:val="24"/>
          <w:szCs w:val="24"/>
        </w:rPr>
        <w:t xml:space="preserve">(PPSB), como a las Universidades, para llevar a cabo acciones de acompañamiento que permitan fortalecer las buenas prácticas que minimicen y/o controlen los riesgos de generar daños o lesiones a los pacientes, en el marco de la prestación de los servicios </w:t>
      </w:r>
      <w:r w:rsidRPr="00AC39CB">
        <w:rPr>
          <w:rFonts w:ascii="Arial" w:eastAsia="Arial" w:hAnsi="Arial" w:cs="Arial"/>
          <w:sz w:val="24"/>
          <w:szCs w:val="24"/>
        </w:rPr>
        <w:t>en salud bucal. Estos son ejemplos de acciones bien encaminadas que deben replicarse de manera constante, para generar investigación de calidad. Para lograr el éxito de las acciones dirigidas a disminuir el daño y el error, se requiere la participación act</w:t>
      </w:r>
      <w:r w:rsidRPr="00AC39CB">
        <w:rPr>
          <w:rFonts w:ascii="Arial" w:eastAsia="Arial" w:hAnsi="Arial" w:cs="Arial"/>
          <w:sz w:val="24"/>
          <w:szCs w:val="24"/>
        </w:rPr>
        <w:t>iva de todos los actores involucrados en el cuidado de la salud, agencias gubernamentales, organizaciones de atención sanitaria, asociaciones públicas y privadas, investigadores, asociaciones de profesionales, educadores, personal de salud, pacientes y sus</w:t>
      </w:r>
      <w:r w:rsidRPr="00AC39CB">
        <w:rPr>
          <w:rFonts w:ascii="Arial" w:eastAsia="Arial" w:hAnsi="Arial" w:cs="Arial"/>
          <w:sz w:val="24"/>
          <w:szCs w:val="24"/>
        </w:rPr>
        <w:t xml:space="preserve"> familias. Solo así se logrará un cambio de cultura real.</w:t>
      </w:r>
    </w:p>
    <w:p w:rsidR="00AC39CB" w:rsidRPr="00AC39CB" w:rsidRDefault="00AC39CB" w:rsidP="00AC39CB">
      <w:pPr>
        <w:widowControl w:val="0"/>
        <w:spacing w:after="0" w:line="360" w:lineRule="auto"/>
        <w:jc w:val="both"/>
        <w:rPr>
          <w:rFonts w:ascii="Arial" w:eastAsia="Arial" w:hAnsi="Arial" w:cs="Arial"/>
          <w:sz w:val="24"/>
          <w:szCs w:val="24"/>
        </w:rPr>
      </w:pPr>
    </w:p>
    <w:p w:rsidR="004C053F" w:rsidRDefault="00172956" w:rsidP="00AC39CB">
      <w:pPr>
        <w:widowControl w:val="0"/>
        <w:spacing w:after="0" w:line="360" w:lineRule="auto"/>
        <w:jc w:val="both"/>
        <w:rPr>
          <w:rFonts w:ascii="Arial" w:eastAsia="Arial" w:hAnsi="Arial" w:cs="Arial"/>
          <w:sz w:val="24"/>
          <w:szCs w:val="24"/>
        </w:rPr>
      </w:pPr>
      <w:r w:rsidRPr="00AC39CB">
        <w:rPr>
          <w:rFonts w:ascii="Arial" w:eastAsia="Arial" w:hAnsi="Arial" w:cs="Arial"/>
          <w:sz w:val="24"/>
          <w:szCs w:val="24"/>
        </w:rPr>
        <w:t>Si bien la seguridad del paciente en odontología ha llamado la atención en los últimos años, todavía existen déficits significativos en las percepciones de calidad y seguridad para los aspectos clav</w:t>
      </w:r>
      <w:r w:rsidRPr="00AC39CB">
        <w:rPr>
          <w:rFonts w:ascii="Arial" w:eastAsia="Arial" w:hAnsi="Arial" w:cs="Arial"/>
          <w:sz w:val="24"/>
          <w:szCs w:val="24"/>
        </w:rPr>
        <w:t>e de la prestación de los servicios y como elemento relevante, la necesidad de impactar en los profesionales de la odontología. Desde el año 2008, se advierte de la obligatoriedad de implementar la Política de Seguridad del Paciente en Colombia por parte d</w:t>
      </w:r>
      <w:r w:rsidRPr="00AC39CB">
        <w:rPr>
          <w:rFonts w:ascii="Arial" w:eastAsia="Arial" w:hAnsi="Arial" w:cs="Arial"/>
          <w:sz w:val="24"/>
          <w:szCs w:val="24"/>
        </w:rPr>
        <w:t>e todos los prestadores de servicios de salud, lo que ha conducido a  aumentos en los porcentajes positivos promedio para las dimensiones de seguridad del paciente y los elementos de calidad general, pero el intercambio de información no es muy eficiente y</w:t>
      </w:r>
      <w:r w:rsidRPr="00AC39CB">
        <w:rPr>
          <w:rFonts w:ascii="Arial" w:eastAsia="Arial" w:hAnsi="Arial" w:cs="Arial"/>
          <w:sz w:val="24"/>
          <w:szCs w:val="24"/>
        </w:rPr>
        <w:t xml:space="preserve"> aunque puede inferirse que los resultados demuestran una mejora en la cultura de la seguridad a lo largo del tiempo en relación con la medicina, aún no se alcanza el nivel de las disciplinas y especialidades médicas</w:t>
      </w:r>
      <w:r w:rsidRPr="00AC39CB">
        <w:rPr>
          <w:rFonts w:ascii="Arial" w:eastAsia="Arial" w:hAnsi="Arial" w:cs="Arial"/>
          <w:i/>
          <w:sz w:val="24"/>
          <w:szCs w:val="24"/>
        </w:rPr>
        <w:t xml:space="preserve"> </w:t>
      </w:r>
      <w:r w:rsidRPr="00AC39CB">
        <w:rPr>
          <w:rFonts w:ascii="Arial" w:eastAsia="Arial" w:hAnsi="Arial" w:cs="Arial"/>
          <w:sz w:val="24"/>
          <w:szCs w:val="24"/>
        </w:rPr>
        <w:t>[5]</w:t>
      </w:r>
      <w:r w:rsidR="00AC39CB">
        <w:rPr>
          <w:rFonts w:ascii="Arial" w:eastAsia="Arial" w:hAnsi="Arial" w:cs="Arial"/>
          <w:sz w:val="24"/>
          <w:szCs w:val="24"/>
        </w:rPr>
        <w:t>.</w:t>
      </w:r>
      <w:r w:rsidRPr="00AC39CB">
        <w:rPr>
          <w:rFonts w:ascii="Arial" w:eastAsia="Arial" w:hAnsi="Arial" w:cs="Arial"/>
          <w:sz w:val="24"/>
          <w:szCs w:val="24"/>
        </w:rPr>
        <w:t xml:space="preserve"> </w:t>
      </w:r>
    </w:p>
    <w:p w:rsidR="00AC39CB" w:rsidRPr="00AC39CB" w:rsidRDefault="00AC39CB" w:rsidP="00AC39CB">
      <w:pPr>
        <w:widowControl w:val="0"/>
        <w:spacing w:after="0" w:line="360" w:lineRule="auto"/>
        <w:jc w:val="both"/>
        <w:rPr>
          <w:rFonts w:ascii="Arial" w:eastAsia="Arial" w:hAnsi="Arial" w:cs="Arial"/>
          <w:sz w:val="24"/>
          <w:szCs w:val="24"/>
        </w:rPr>
      </w:pPr>
    </w:p>
    <w:p w:rsidR="004C053F" w:rsidRDefault="00172956" w:rsidP="00AC39CB">
      <w:pPr>
        <w:widowControl w:val="0"/>
        <w:spacing w:after="0" w:line="360" w:lineRule="auto"/>
        <w:jc w:val="both"/>
        <w:rPr>
          <w:rFonts w:ascii="Arial" w:eastAsia="Arial" w:hAnsi="Arial" w:cs="Arial"/>
          <w:sz w:val="24"/>
          <w:szCs w:val="24"/>
        </w:rPr>
      </w:pPr>
      <w:r w:rsidRPr="00AC39CB">
        <w:rPr>
          <w:rFonts w:ascii="Arial" w:eastAsia="Arial" w:hAnsi="Arial" w:cs="Arial"/>
          <w:sz w:val="24"/>
          <w:szCs w:val="24"/>
        </w:rPr>
        <w:t>En conclusión, los eventos advers</w:t>
      </w:r>
      <w:r w:rsidRPr="00AC39CB">
        <w:rPr>
          <w:rFonts w:ascii="Arial" w:eastAsia="Arial" w:hAnsi="Arial" w:cs="Arial"/>
          <w:sz w:val="24"/>
          <w:szCs w:val="24"/>
        </w:rPr>
        <w:t>os tienen estrecha relación con problemas de la práctica clínica, de los productos, de los procedimientos o del sistema. La mejora de la seguridad del paciente requiere por parte de todo el sistema un esfuerzo complejo que abarca una amplia gama de accione</w:t>
      </w:r>
      <w:r w:rsidRPr="00AC39CB">
        <w:rPr>
          <w:rFonts w:ascii="Arial" w:eastAsia="Arial" w:hAnsi="Arial" w:cs="Arial"/>
          <w:sz w:val="24"/>
          <w:szCs w:val="24"/>
        </w:rPr>
        <w:t>s dirigidas hacia la mejora del desempeño, la gestión de la seguridad y los riesgos generales, incluido el control de las infecciones, el uso seguro de los medicamentos, y la seguridad de los procedimientos quirúrgicos y otras buenas prácticas y del entorn</w:t>
      </w:r>
      <w:r w:rsidRPr="00AC39CB">
        <w:rPr>
          <w:rFonts w:ascii="Arial" w:eastAsia="Arial" w:hAnsi="Arial" w:cs="Arial"/>
          <w:sz w:val="24"/>
          <w:szCs w:val="24"/>
        </w:rPr>
        <w:t>o en general en el que se presta la atención sanitaria</w:t>
      </w:r>
      <w:r w:rsidRPr="00AC39CB">
        <w:rPr>
          <w:rFonts w:ascii="Arial" w:eastAsia="Arial" w:hAnsi="Arial" w:cs="Arial"/>
          <w:sz w:val="24"/>
          <w:szCs w:val="24"/>
        </w:rPr>
        <w:t xml:space="preserve"> [6]</w:t>
      </w:r>
      <w:r w:rsidR="00AC39CB">
        <w:rPr>
          <w:rFonts w:ascii="Arial" w:eastAsia="Arial" w:hAnsi="Arial" w:cs="Arial"/>
          <w:sz w:val="24"/>
          <w:szCs w:val="24"/>
        </w:rPr>
        <w:t>.</w:t>
      </w:r>
    </w:p>
    <w:p w:rsidR="00AC39CB" w:rsidRPr="00AC39CB" w:rsidRDefault="00AC39CB" w:rsidP="00AC39CB">
      <w:pPr>
        <w:widowControl w:val="0"/>
        <w:spacing w:after="0" w:line="360" w:lineRule="auto"/>
        <w:jc w:val="both"/>
        <w:rPr>
          <w:rFonts w:ascii="Arial" w:eastAsia="Arial" w:hAnsi="Arial" w:cs="Arial"/>
          <w:sz w:val="24"/>
          <w:szCs w:val="24"/>
        </w:rPr>
      </w:pPr>
    </w:p>
    <w:p w:rsidR="004C053F" w:rsidRPr="00AC39CB" w:rsidRDefault="00AC39CB" w:rsidP="00AC39CB">
      <w:pPr>
        <w:widowControl w:val="0"/>
        <w:spacing w:after="0" w:line="360" w:lineRule="auto"/>
        <w:jc w:val="both"/>
        <w:rPr>
          <w:rFonts w:ascii="Arial" w:eastAsia="Arial" w:hAnsi="Arial" w:cs="Arial"/>
          <w:sz w:val="24"/>
          <w:szCs w:val="24"/>
        </w:rPr>
      </w:pPr>
      <w:r>
        <w:rPr>
          <w:rFonts w:ascii="Arial" w:eastAsia="Arial" w:hAnsi="Arial" w:cs="Arial"/>
          <w:sz w:val="24"/>
          <w:szCs w:val="24"/>
        </w:rPr>
        <w:t>L</w:t>
      </w:r>
      <w:r w:rsidR="00172956" w:rsidRPr="00AC39CB">
        <w:rPr>
          <w:rFonts w:ascii="Arial" w:eastAsia="Arial" w:hAnsi="Arial" w:cs="Arial"/>
          <w:sz w:val="24"/>
          <w:szCs w:val="24"/>
        </w:rPr>
        <w:t>a Secretaría de Salud de Medellín, como ente referente local, encargado de dirigir y coordinar el sector salud y el SGSSS, orient</w:t>
      </w:r>
      <w:r w:rsidRPr="00AC39CB">
        <w:rPr>
          <w:rFonts w:ascii="Arial" w:eastAsia="Arial" w:hAnsi="Arial" w:cs="Arial"/>
          <w:sz w:val="24"/>
          <w:szCs w:val="24"/>
        </w:rPr>
        <w:t>ó</w:t>
      </w:r>
      <w:r w:rsidR="00172956" w:rsidRPr="00AC39CB">
        <w:rPr>
          <w:rFonts w:ascii="Arial" w:eastAsia="Arial" w:hAnsi="Arial" w:cs="Arial"/>
          <w:sz w:val="24"/>
          <w:szCs w:val="24"/>
        </w:rPr>
        <w:t xml:space="preserve"> la creación de una Política Publica de Salud Bucal</w:t>
      </w:r>
      <w:r w:rsidR="00172956" w:rsidRPr="00AC39CB">
        <w:rPr>
          <w:rFonts w:ascii="Arial" w:eastAsia="Arial" w:hAnsi="Arial" w:cs="Arial"/>
          <w:sz w:val="24"/>
          <w:szCs w:val="24"/>
        </w:rPr>
        <w:t xml:space="preserve"> para</w:t>
      </w:r>
      <w:r w:rsidR="00172956" w:rsidRPr="00AC39CB">
        <w:rPr>
          <w:rFonts w:ascii="Arial" w:eastAsia="Arial" w:hAnsi="Arial" w:cs="Arial"/>
          <w:sz w:val="24"/>
          <w:szCs w:val="24"/>
        </w:rPr>
        <w:t xml:space="preserve"> la ciudad, de manera participativa y desde donde se generan espacios de discusión permanentes, conocidos como Salas Situacionales de Salud Bucal, con el objetivo de analizar resultados y construir propuestas que permitan el mejoramiento de los indicadores</w:t>
      </w:r>
      <w:r w:rsidR="00172956" w:rsidRPr="00AC39CB">
        <w:rPr>
          <w:rFonts w:ascii="Arial" w:eastAsia="Arial" w:hAnsi="Arial" w:cs="Arial"/>
          <w:sz w:val="24"/>
          <w:szCs w:val="24"/>
        </w:rPr>
        <w:t xml:space="preserve"> en Salud Bucal. De aquí surge la creación de la Sala Situacional Seguridad en la Practica Odontológica, para darle cumplimiento a plan de acción del Eje 2, de la PPSB</w:t>
      </w:r>
      <w:r w:rsidR="00172956" w:rsidRPr="00AC39CB">
        <w:rPr>
          <w:rFonts w:ascii="Arial" w:eastAsia="Arial" w:hAnsi="Arial" w:cs="Arial"/>
          <w:sz w:val="24"/>
          <w:szCs w:val="24"/>
        </w:rPr>
        <w:t>.</w:t>
      </w:r>
      <w:r w:rsidR="00172956" w:rsidRPr="00AC39CB">
        <w:rPr>
          <w:rFonts w:ascii="Arial" w:eastAsia="Arial" w:hAnsi="Arial" w:cs="Arial"/>
          <w:sz w:val="24"/>
          <w:szCs w:val="24"/>
        </w:rPr>
        <w:t xml:space="preserve"> </w:t>
      </w:r>
    </w:p>
    <w:p w:rsidR="004C053F" w:rsidRDefault="004C053F">
      <w:pPr>
        <w:widowControl w:val="0"/>
        <w:spacing w:after="280"/>
        <w:jc w:val="both"/>
        <w:rPr>
          <w:rFonts w:ascii="Arial" w:eastAsia="Arial" w:hAnsi="Arial" w:cs="Arial"/>
          <w:sz w:val="24"/>
          <w:szCs w:val="24"/>
        </w:rPr>
      </w:pPr>
    </w:p>
    <w:p w:rsidR="004C053F" w:rsidRDefault="00172956">
      <w:pPr>
        <w:pStyle w:val="Ttulo1"/>
        <w:numPr>
          <w:ilvl w:val="0"/>
          <w:numId w:val="2"/>
        </w:numPr>
        <w:spacing w:before="0" w:line="360" w:lineRule="auto"/>
        <w:rPr>
          <w:rFonts w:ascii="Arial" w:eastAsia="Arial" w:hAnsi="Arial" w:cs="Arial"/>
          <w:b/>
          <w:color w:val="000000"/>
          <w:sz w:val="24"/>
          <w:szCs w:val="24"/>
        </w:rPr>
      </w:pPr>
      <w:r>
        <w:rPr>
          <w:rFonts w:ascii="Arial" w:eastAsia="Arial" w:hAnsi="Arial" w:cs="Arial"/>
          <w:b/>
          <w:color w:val="000000"/>
          <w:sz w:val="24"/>
          <w:szCs w:val="24"/>
        </w:rPr>
        <w:t>Objetivos</w:t>
      </w:r>
    </w:p>
    <w:p w:rsidR="004C053F" w:rsidRDefault="004C053F">
      <w:pPr>
        <w:spacing w:after="0" w:line="360" w:lineRule="auto"/>
        <w:rPr>
          <w:rFonts w:ascii="Arial" w:eastAsia="Arial" w:hAnsi="Arial" w:cs="Arial"/>
          <w:b/>
          <w:sz w:val="24"/>
          <w:szCs w:val="24"/>
        </w:rPr>
      </w:pPr>
    </w:p>
    <w:p w:rsidR="004C053F" w:rsidRDefault="00172956">
      <w:pPr>
        <w:pStyle w:val="Ttulo2"/>
        <w:numPr>
          <w:ilvl w:val="1"/>
          <w:numId w:val="2"/>
        </w:numPr>
        <w:spacing w:before="0" w:line="360" w:lineRule="auto"/>
        <w:rPr>
          <w:rFonts w:ascii="Arial" w:eastAsia="Arial" w:hAnsi="Arial" w:cs="Arial"/>
          <w:b/>
          <w:color w:val="000000"/>
          <w:sz w:val="24"/>
          <w:szCs w:val="24"/>
        </w:rPr>
      </w:pPr>
      <w:r>
        <w:rPr>
          <w:rFonts w:ascii="Arial" w:eastAsia="Arial" w:hAnsi="Arial" w:cs="Arial"/>
          <w:b/>
          <w:color w:val="000000"/>
          <w:sz w:val="24"/>
          <w:szCs w:val="24"/>
        </w:rPr>
        <w:t xml:space="preserve">General </w:t>
      </w:r>
    </w:p>
    <w:p w:rsidR="004C053F" w:rsidRDefault="00172956">
      <w:pPr>
        <w:spacing w:after="0" w:line="360" w:lineRule="auto"/>
        <w:rPr>
          <w:rFonts w:ascii="Arial" w:eastAsia="Arial" w:hAnsi="Arial" w:cs="Arial"/>
          <w:sz w:val="24"/>
          <w:szCs w:val="24"/>
        </w:rPr>
      </w:pPr>
      <w:r>
        <w:rPr>
          <w:rFonts w:ascii="Arial" w:eastAsia="Arial" w:hAnsi="Arial" w:cs="Arial"/>
          <w:sz w:val="24"/>
          <w:szCs w:val="24"/>
        </w:rPr>
        <w:t>Fortalecer la cultura de la seguridad del paciente en la práctica odontológica en la ciudad de Medellín.</w:t>
      </w:r>
    </w:p>
    <w:p w:rsidR="004C053F" w:rsidRDefault="004C053F">
      <w:pPr>
        <w:spacing w:after="0" w:line="360" w:lineRule="auto"/>
        <w:rPr>
          <w:rFonts w:ascii="Arial" w:eastAsia="Arial" w:hAnsi="Arial" w:cs="Arial"/>
          <w:sz w:val="24"/>
          <w:szCs w:val="24"/>
        </w:rPr>
      </w:pPr>
    </w:p>
    <w:p w:rsidR="004C053F" w:rsidRDefault="00172956">
      <w:pPr>
        <w:pStyle w:val="Ttulo2"/>
        <w:numPr>
          <w:ilvl w:val="1"/>
          <w:numId w:val="2"/>
        </w:numPr>
        <w:spacing w:before="0" w:line="360" w:lineRule="auto"/>
        <w:rPr>
          <w:rFonts w:ascii="Arial" w:eastAsia="Arial" w:hAnsi="Arial" w:cs="Arial"/>
          <w:b/>
          <w:color w:val="000000"/>
          <w:sz w:val="24"/>
          <w:szCs w:val="24"/>
        </w:rPr>
      </w:pPr>
      <w:r>
        <w:rPr>
          <w:rFonts w:ascii="Arial" w:eastAsia="Arial" w:hAnsi="Arial" w:cs="Arial"/>
          <w:b/>
          <w:color w:val="000000"/>
          <w:sz w:val="24"/>
          <w:szCs w:val="24"/>
        </w:rPr>
        <w:t xml:space="preserve">Específicos </w:t>
      </w:r>
    </w:p>
    <w:p w:rsidR="004C053F" w:rsidRDefault="00172956">
      <w:pPr>
        <w:numPr>
          <w:ilvl w:val="0"/>
          <w:numId w:val="4"/>
        </w:numPr>
        <w:pBdr>
          <w:top w:val="nil"/>
          <w:left w:val="nil"/>
          <w:bottom w:val="nil"/>
          <w:right w:val="nil"/>
          <w:between w:val="nil"/>
        </w:pBdr>
        <w:spacing w:after="0" w:line="360" w:lineRule="auto"/>
        <w:ind w:left="0"/>
        <w:jc w:val="both"/>
        <w:rPr>
          <w:rFonts w:ascii="Arial" w:eastAsia="Arial" w:hAnsi="Arial" w:cs="Arial"/>
          <w:color w:val="000000"/>
          <w:sz w:val="24"/>
          <w:szCs w:val="24"/>
        </w:rPr>
      </w:pPr>
      <w:r>
        <w:rPr>
          <w:rFonts w:ascii="Arial" w:eastAsia="Arial" w:hAnsi="Arial" w:cs="Arial"/>
          <w:color w:val="000000"/>
          <w:sz w:val="24"/>
          <w:szCs w:val="24"/>
        </w:rPr>
        <w:t>Realizar una revisión bibliográfica que incluya los principales conceptos y teorías sobre la seguridad del paciente y los eventos adverso</w:t>
      </w:r>
      <w:r>
        <w:rPr>
          <w:rFonts w:ascii="Arial" w:eastAsia="Arial" w:hAnsi="Arial" w:cs="Arial"/>
          <w:color w:val="000000"/>
          <w:sz w:val="24"/>
          <w:szCs w:val="24"/>
        </w:rPr>
        <w:t>s en odontología.</w:t>
      </w:r>
    </w:p>
    <w:p w:rsidR="004C053F" w:rsidRDefault="004C053F">
      <w:pPr>
        <w:spacing w:after="0" w:line="360" w:lineRule="auto"/>
        <w:rPr>
          <w:rFonts w:ascii="Arial" w:eastAsia="Arial" w:hAnsi="Arial" w:cs="Arial"/>
          <w:sz w:val="24"/>
          <w:szCs w:val="24"/>
        </w:rPr>
      </w:pPr>
    </w:p>
    <w:p w:rsidR="004C053F" w:rsidRDefault="00172956">
      <w:pPr>
        <w:numPr>
          <w:ilvl w:val="0"/>
          <w:numId w:val="4"/>
        </w:numPr>
        <w:pBdr>
          <w:top w:val="nil"/>
          <w:left w:val="nil"/>
          <w:bottom w:val="nil"/>
          <w:right w:val="nil"/>
          <w:between w:val="nil"/>
        </w:pBdr>
        <w:spacing w:after="0" w:line="360" w:lineRule="auto"/>
        <w:ind w:left="0"/>
        <w:jc w:val="both"/>
        <w:rPr>
          <w:rFonts w:ascii="Arial" w:eastAsia="Arial" w:hAnsi="Arial" w:cs="Arial"/>
          <w:color w:val="000000"/>
          <w:sz w:val="24"/>
          <w:szCs w:val="24"/>
        </w:rPr>
      </w:pPr>
      <w:r>
        <w:rPr>
          <w:rFonts w:ascii="Arial" w:eastAsia="Arial" w:hAnsi="Arial" w:cs="Arial"/>
          <w:color w:val="000000"/>
          <w:sz w:val="24"/>
          <w:szCs w:val="24"/>
        </w:rPr>
        <w:t>Acompañar a los prestadores de servicios de salud odontológicos de la ciudad de Medellín en la implementación de la normativa existente relacionada con la Seguridad del paciente en odontología.</w:t>
      </w:r>
    </w:p>
    <w:p w:rsidR="004C053F" w:rsidRDefault="004C053F">
      <w:pPr>
        <w:spacing w:after="0" w:line="360" w:lineRule="auto"/>
        <w:jc w:val="both"/>
        <w:rPr>
          <w:rFonts w:ascii="Arial" w:eastAsia="Arial" w:hAnsi="Arial" w:cs="Arial"/>
          <w:sz w:val="24"/>
          <w:szCs w:val="24"/>
        </w:rPr>
      </w:pPr>
    </w:p>
    <w:p w:rsidR="004C053F" w:rsidRDefault="00172956">
      <w:pPr>
        <w:numPr>
          <w:ilvl w:val="0"/>
          <w:numId w:val="4"/>
        </w:numPr>
        <w:pBdr>
          <w:top w:val="nil"/>
          <w:left w:val="nil"/>
          <w:bottom w:val="nil"/>
          <w:right w:val="nil"/>
          <w:between w:val="nil"/>
        </w:pBdr>
        <w:spacing w:after="0" w:line="360" w:lineRule="auto"/>
        <w:ind w:left="0"/>
        <w:jc w:val="both"/>
        <w:rPr>
          <w:rFonts w:ascii="Arial" w:eastAsia="Arial" w:hAnsi="Arial" w:cs="Arial"/>
          <w:color w:val="000000"/>
          <w:sz w:val="24"/>
          <w:szCs w:val="24"/>
        </w:rPr>
      </w:pPr>
      <w:r>
        <w:rPr>
          <w:rFonts w:ascii="Arial" w:eastAsia="Arial" w:hAnsi="Arial" w:cs="Arial"/>
          <w:color w:val="000000"/>
          <w:sz w:val="24"/>
          <w:szCs w:val="24"/>
        </w:rPr>
        <w:t>Fomentar la participación de los pacientes</w:t>
      </w:r>
      <w:r>
        <w:rPr>
          <w:rFonts w:ascii="Arial" w:eastAsia="Arial" w:hAnsi="Arial" w:cs="Arial"/>
          <w:color w:val="000000"/>
          <w:sz w:val="24"/>
          <w:szCs w:val="24"/>
        </w:rPr>
        <w:t xml:space="preserve"> en su propia seguridad durante los procesos de atención en odontología.</w:t>
      </w:r>
    </w:p>
    <w:p w:rsidR="004C053F" w:rsidRDefault="004C053F">
      <w:pPr>
        <w:spacing w:after="0" w:line="360" w:lineRule="auto"/>
        <w:jc w:val="both"/>
        <w:rPr>
          <w:rFonts w:ascii="Arial" w:eastAsia="Arial" w:hAnsi="Arial" w:cs="Arial"/>
          <w:sz w:val="24"/>
          <w:szCs w:val="24"/>
        </w:rPr>
      </w:pPr>
    </w:p>
    <w:p w:rsidR="004C053F" w:rsidRDefault="00172956" w:rsidP="00AC39CB">
      <w:pPr>
        <w:numPr>
          <w:ilvl w:val="0"/>
          <w:numId w:val="4"/>
        </w:numPr>
        <w:pBdr>
          <w:top w:val="nil"/>
          <w:left w:val="nil"/>
          <w:bottom w:val="nil"/>
          <w:right w:val="nil"/>
          <w:between w:val="nil"/>
        </w:pBdr>
        <w:spacing w:after="0" w:line="360" w:lineRule="auto"/>
        <w:ind w:left="0"/>
        <w:jc w:val="both"/>
        <w:rPr>
          <w:rFonts w:ascii="Arial" w:eastAsia="Arial" w:hAnsi="Arial" w:cs="Arial"/>
          <w:color w:val="000000"/>
          <w:sz w:val="24"/>
          <w:szCs w:val="24"/>
        </w:rPr>
      </w:pPr>
      <w:r>
        <w:rPr>
          <w:rFonts w:ascii="Arial" w:eastAsia="Arial" w:hAnsi="Arial" w:cs="Arial"/>
          <w:color w:val="000000"/>
          <w:sz w:val="24"/>
          <w:szCs w:val="24"/>
        </w:rPr>
        <w:t>Fortalecer la monitorización de los aspectos relacionados con la seguridad del paciente en la práctica odontológica.</w:t>
      </w:r>
    </w:p>
    <w:p w:rsidR="004C053F" w:rsidRDefault="004C053F" w:rsidP="00AC39CB">
      <w:pPr>
        <w:pBdr>
          <w:top w:val="nil"/>
          <w:left w:val="nil"/>
          <w:bottom w:val="nil"/>
          <w:right w:val="nil"/>
          <w:between w:val="nil"/>
        </w:pBdr>
        <w:spacing w:after="0" w:line="360" w:lineRule="auto"/>
        <w:ind w:left="360"/>
        <w:jc w:val="both"/>
        <w:rPr>
          <w:rFonts w:ascii="Arial" w:eastAsia="Arial" w:hAnsi="Arial" w:cs="Arial"/>
          <w:sz w:val="24"/>
          <w:szCs w:val="24"/>
        </w:rPr>
      </w:pPr>
    </w:p>
    <w:p w:rsidR="004C053F" w:rsidRDefault="00172956" w:rsidP="00AC39CB">
      <w:pPr>
        <w:numPr>
          <w:ilvl w:val="0"/>
          <w:numId w:val="4"/>
        </w:numPr>
        <w:pBdr>
          <w:top w:val="nil"/>
          <w:left w:val="nil"/>
          <w:bottom w:val="nil"/>
          <w:right w:val="nil"/>
          <w:between w:val="nil"/>
        </w:pBdr>
        <w:spacing w:after="0" w:line="360" w:lineRule="auto"/>
        <w:ind w:left="0" w:hanging="283"/>
        <w:jc w:val="both"/>
        <w:rPr>
          <w:rFonts w:ascii="Arial" w:eastAsia="Arial" w:hAnsi="Arial" w:cs="Arial"/>
          <w:sz w:val="24"/>
          <w:szCs w:val="24"/>
        </w:rPr>
      </w:pPr>
      <w:r>
        <w:rPr>
          <w:rFonts w:ascii="Arial" w:eastAsia="Arial" w:hAnsi="Arial" w:cs="Arial"/>
          <w:sz w:val="24"/>
          <w:szCs w:val="24"/>
        </w:rPr>
        <w:t>Propiciar estrategias institucionales de acercamiento, para la asistencia técnica en seguridad del paciente en odontología, a los actores de que integran el proceso de atención en salud bucal de la ciudad de Medellín.</w:t>
      </w:r>
    </w:p>
    <w:p w:rsidR="00AC39CB" w:rsidRDefault="00AC39CB" w:rsidP="00AC39CB">
      <w:pPr>
        <w:pStyle w:val="Prrafodelista"/>
        <w:spacing w:after="0" w:line="360" w:lineRule="auto"/>
        <w:rPr>
          <w:rFonts w:ascii="Arial" w:eastAsia="Arial" w:hAnsi="Arial" w:cs="Arial"/>
          <w:sz w:val="24"/>
          <w:szCs w:val="24"/>
        </w:rPr>
      </w:pPr>
    </w:p>
    <w:p w:rsidR="00AC39CB" w:rsidRDefault="00AC39CB" w:rsidP="00AC39CB">
      <w:pPr>
        <w:pStyle w:val="Prrafodelista"/>
        <w:spacing w:after="0" w:line="360" w:lineRule="auto"/>
        <w:rPr>
          <w:rFonts w:ascii="Arial" w:eastAsia="Arial" w:hAnsi="Arial" w:cs="Arial"/>
          <w:sz w:val="24"/>
          <w:szCs w:val="24"/>
        </w:rPr>
      </w:pPr>
    </w:p>
    <w:p w:rsidR="004C053F" w:rsidRDefault="00172956" w:rsidP="00AC39CB">
      <w:pPr>
        <w:pStyle w:val="Ttulo1"/>
        <w:numPr>
          <w:ilvl w:val="0"/>
          <w:numId w:val="2"/>
        </w:numPr>
        <w:spacing w:before="0" w:line="360" w:lineRule="auto"/>
        <w:rPr>
          <w:rFonts w:ascii="Arial" w:eastAsia="Arial" w:hAnsi="Arial" w:cs="Arial"/>
          <w:b/>
          <w:color w:val="000000"/>
          <w:sz w:val="24"/>
          <w:szCs w:val="24"/>
        </w:rPr>
      </w:pPr>
      <w:r>
        <w:rPr>
          <w:rFonts w:ascii="Arial" w:eastAsia="Arial" w:hAnsi="Arial" w:cs="Arial"/>
          <w:b/>
          <w:color w:val="000000"/>
          <w:sz w:val="24"/>
          <w:szCs w:val="24"/>
        </w:rPr>
        <w:t>Metodología</w:t>
      </w:r>
    </w:p>
    <w:p w:rsidR="00AC39CB" w:rsidRPr="00AC39CB" w:rsidRDefault="00AC39CB" w:rsidP="00AC39CB">
      <w:pPr>
        <w:spacing w:after="0" w:line="360" w:lineRule="auto"/>
      </w:pPr>
    </w:p>
    <w:p w:rsidR="004C053F" w:rsidRDefault="00172956" w:rsidP="00AC39CB">
      <w:pPr>
        <w:pStyle w:val="Ttulo2"/>
        <w:numPr>
          <w:ilvl w:val="1"/>
          <w:numId w:val="2"/>
        </w:numPr>
        <w:spacing w:before="0" w:line="360" w:lineRule="auto"/>
        <w:rPr>
          <w:rFonts w:ascii="Arial" w:eastAsia="Arial" w:hAnsi="Arial" w:cs="Arial"/>
          <w:b/>
          <w:color w:val="000000"/>
          <w:sz w:val="24"/>
          <w:szCs w:val="24"/>
        </w:rPr>
      </w:pPr>
      <w:r>
        <w:rPr>
          <w:rFonts w:ascii="Arial" w:eastAsia="Arial" w:hAnsi="Arial" w:cs="Arial"/>
          <w:b/>
          <w:color w:val="000000"/>
          <w:sz w:val="24"/>
          <w:szCs w:val="24"/>
        </w:rPr>
        <w:t>Tipo de Sala Situacional:</w:t>
      </w:r>
      <w:r>
        <w:rPr>
          <w:rFonts w:ascii="Arial" w:eastAsia="Arial" w:hAnsi="Arial" w:cs="Arial"/>
          <w:b/>
          <w:color w:val="000000"/>
          <w:sz w:val="24"/>
          <w:szCs w:val="24"/>
        </w:rPr>
        <w:t xml:space="preserve"> </w:t>
      </w:r>
    </w:p>
    <w:p w:rsidR="00AC39CB" w:rsidRPr="00AC39CB" w:rsidRDefault="00AC39CB" w:rsidP="00AC39CB">
      <w:pPr>
        <w:spacing w:after="0" w:line="360" w:lineRule="auto"/>
      </w:pPr>
    </w:p>
    <w:p w:rsidR="004C053F" w:rsidRDefault="00172956" w:rsidP="00AC39CB">
      <w:pPr>
        <w:pStyle w:val="Ttulo2"/>
        <w:spacing w:before="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 sala situacional de seguridad del paciente en Odontología, se propone como una sala de tipo </w:t>
      </w:r>
      <w:r>
        <w:rPr>
          <w:rFonts w:ascii="Arial" w:eastAsia="Arial" w:hAnsi="Arial" w:cs="Arial"/>
          <w:color w:val="000000"/>
          <w:sz w:val="24"/>
          <w:szCs w:val="24"/>
          <w:u w:val="single"/>
        </w:rPr>
        <w:t>exploratoria</w:t>
      </w:r>
      <w:r>
        <w:rPr>
          <w:rFonts w:ascii="Arial" w:eastAsia="Arial" w:hAnsi="Arial" w:cs="Arial"/>
          <w:color w:val="000000"/>
          <w:sz w:val="24"/>
          <w:szCs w:val="24"/>
        </w:rPr>
        <w:t>.</w:t>
      </w:r>
    </w:p>
    <w:p w:rsidR="00AC39CB" w:rsidRPr="00AC39CB" w:rsidRDefault="00AC39CB" w:rsidP="00AC39CB">
      <w:pPr>
        <w:spacing w:after="0" w:line="360" w:lineRule="auto"/>
      </w:pPr>
    </w:p>
    <w:p w:rsidR="004C053F" w:rsidRDefault="00172956" w:rsidP="00AC39CB">
      <w:pPr>
        <w:pStyle w:val="Ttulo2"/>
        <w:spacing w:before="0" w:line="360" w:lineRule="auto"/>
        <w:jc w:val="both"/>
        <w:rPr>
          <w:rFonts w:ascii="Arial" w:eastAsia="Arial" w:hAnsi="Arial" w:cs="Arial"/>
          <w:color w:val="000000"/>
          <w:sz w:val="24"/>
          <w:szCs w:val="24"/>
        </w:rPr>
      </w:pPr>
      <w:r>
        <w:rPr>
          <w:rFonts w:ascii="Arial" w:eastAsia="Arial" w:hAnsi="Arial" w:cs="Arial"/>
          <w:color w:val="000000"/>
          <w:sz w:val="24"/>
          <w:szCs w:val="24"/>
        </w:rPr>
        <w:t>La Sala se convierte en un espacio para ahondar en la monitorización de aspectos relacionados con la seguridad del paciente y fortalecer la cultura de seguridad del paciente en odontología en la ciudad de Medellín, rastreando de un lado las disposiciones n</w:t>
      </w:r>
      <w:r>
        <w:rPr>
          <w:rFonts w:ascii="Arial" w:eastAsia="Arial" w:hAnsi="Arial" w:cs="Arial"/>
          <w:color w:val="000000"/>
          <w:sz w:val="24"/>
          <w:szCs w:val="24"/>
        </w:rPr>
        <w:t>ormativas y técnico científicas relacionadas con la seguridad del paciente en odontología, y de otro reconociendo su implementación en el ejercicio de cada uno de los actores en el marco de la prestación de servicios de salud en el componente bucal.</w:t>
      </w:r>
    </w:p>
    <w:p w:rsidR="004C053F" w:rsidRDefault="004C053F" w:rsidP="00AC39CB">
      <w:pPr>
        <w:spacing w:after="0" w:line="360" w:lineRule="auto"/>
        <w:rPr>
          <w:rFonts w:ascii="Arial" w:eastAsia="Arial" w:hAnsi="Arial" w:cs="Arial"/>
          <w:sz w:val="24"/>
          <w:szCs w:val="24"/>
        </w:rPr>
      </w:pPr>
    </w:p>
    <w:p w:rsidR="00AC39CB" w:rsidRDefault="00AC39CB" w:rsidP="00AC39CB">
      <w:pPr>
        <w:spacing w:after="0" w:line="360" w:lineRule="auto"/>
        <w:rPr>
          <w:rFonts w:ascii="Arial" w:eastAsia="Arial" w:hAnsi="Arial" w:cs="Arial"/>
          <w:sz w:val="24"/>
          <w:szCs w:val="24"/>
        </w:rPr>
      </w:pPr>
    </w:p>
    <w:p w:rsidR="004C053F" w:rsidRPr="00AC39CB" w:rsidRDefault="00172956" w:rsidP="00AC39CB">
      <w:pPr>
        <w:pStyle w:val="Ttulo2"/>
        <w:numPr>
          <w:ilvl w:val="1"/>
          <w:numId w:val="2"/>
        </w:numPr>
        <w:spacing w:before="0" w:line="360" w:lineRule="auto"/>
        <w:rPr>
          <w:rFonts w:ascii="Arial" w:eastAsia="Arial" w:hAnsi="Arial" w:cs="Arial"/>
          <w:b/>
          <w:color w:val="000000"/>
          <w:sz w:val="24"/>
          <w:szCs w:val="24"/>
        </w:rPr>
      </w:pPr>
      <w:r w:rsidRPr="00AC39CB">
        <w:rPr>
          <w:rFonts w:ascii="Arial" w:eastAsia="Arial" w:hAnsi="Arial" w:cs="Arial"/>
          <w:b/>
          <w:color w:val="000000"/>
          <w:sz w:val="24"/>
          <w:szCs w:val="24"/>
        </w:rPr>
        <w:t>Técni</w:t>
      </w:r>
      <w:r w:rsidRPr="00AC39CB">
        <w:rPr>
          <w:rFonts w:ascii="Arial" w:eastAsia="Arial" w:hAnsi="Arial" w:cs="Arial"/>
          <w:b/>
          <w:color w:val="000000"/>
          <w:sz w:val="24"/>
          <w:szCs w:val="24"/>
        </w:rPr>
        <w:t>ca / Enfoque</w:t>
      </w:r>
    </w:p>
    <w:p w:rsidR="004C053F" w:rsidRDefault="00172956" w:rsidP="00AC39CB">
      <w:pPr>
        <w:pStyle w:val="Ttulo2"/>
        <w:spacing w:before="0" w:line="360" w:lineRule="auto"/>
        <w:jc w:val="both"/>
        <w:rPr>
          <w:rFonts w:ascii="Arial" w:eastAsia="Arial" w:hAnsi="Arial" w:cs="Arial"/>
          <w:color w:val="000000"/>
          <w:sz w:val="24"/>
          <w:szCs w:val="24"/>
        </w:rPr>
      </w:pPr>
      <w:r>
        <w:rPr>
          <w:rFonts w:ascii="Arial" w:eastAsia="Arial" w:hAnsi="Arial" w:cs="Arial"/>
          <w:color w:val="000000"/>
          <w:sz w:val="24"/>
          <w:szCs w:val="24"/>
        </w:rPr>
        <w:t>Se adopta una técnica mixta cuali - cuantitativa, en tanto que el trabajo interinstitucional de la sala permitirá evidenciar las percepciones y consideraciones de los actores en relación con la seguridad de la práctica odontológica en general,</w:t>
      </w:r>
      <w:r>
        <w:rPr>
          <w:rFonts w:ascii="Arial" w:eastAsia="Arial" w:hAnsi="Arial" w:cs="Arial"/>
          <w:color w:val="000000"/>
          <w:sz w:val="24"/>
          <w:szCs w:val="24"/>
        </w:rPr>
        <w:t xml:space="preserve"> describiendo fenómenos y situaciones, propendiendo por su comprensión y análisis pero adicionalmente propenderá por la cuantificación de elementos concretos como los indicios de atención insegura, el número de actores vinculados con los procesos de implem</w:t>
      </w:r>
      <w:r>
        <w:rPr>
          <w:rFonts w:ascii="Arial" w:eastAsia="Arial" w:hAnsi="Arial" w:cs="Arial"/>
          <w:color w:val="000000"/>
          <w:sz w:val="24"/>
          <w:szCs w:val="24"/>
        </w:rPr>
        <w:t xml:space="preserve">entación de acciones, la respuesta ante las  alternativas de mejoramiento, etc. </w:t>
      </w:r>
    </w:p>
    <w:p w:rsidR="004C053F" w:rsidRDefault="004C053F" w:rsidP="00AC39CB">
      <w:pPr>
        <w:spacing w:after="0" w:line="360" w:lineRule="auto"/>
        <w:jc w:val="both"/>
        <w:rPr>
          <w:rFonts w:ascii="Arial" w:eastAsia="Arial" w:hAnsi="Arial" w:cs="Arial"/>
          <w:color w:val="000000"/>
          <w:sz w:val="24"/>
          <w:szCs w:val="24"/>
        </w:rPr>
      </w:pPr>
    </w:p>
    <w:p w:rsidR="00AC39CB" w:rsidRDefault="00AC39CB" w:rsidP="00AC39CB">
      <w:pPr>
        <w:spacing w:after="0" w:line="360" w:lineRule="auto"/>
        <w:jc w:val="both"/>
        <w:rPr>
          <w:rFonts w:ascii="Arial" w:eastAsia="Arial" w:hAnsi="Arial" w:cs="Arial"/>
          <w:color w:val="000000"/>
          <w:sz w:val="24"/>
          <w:szCs w:val="24"/>
        </w:rPr>
      </w:pPr>
    </w:p>
    <w:p w:rsidR="004C053F" w:rsidRDefault="00172956" w:rsidP="00AC39CB">
      <w:pPr>
        <w:pStyle w:val="Ttulo2"/>
        <w:numPr>
          <w:ilvl w:val="1"/>
          <w:numId w:val="2"/>
        </w:numPr>
        <w:spacing w:before="0" w:line="360" w:lineRule="auto"/>
        <w:rPr>
          <w:rFonts w:ascii="Arial" w:eastAsia="Arial" w:hAnsi="Arial" w:cs="Arial"/>
          <w:b/>
          <w:color w:val="000000"/>
          <w:sz w:val="24"/>
          <w:szCs w:val="24"/>
        </w:rPr>
      </w:pPr>
      <w:r>
        <w:rPr>
          <w:rFonts w:ascii="Arial" w:eastAsia="Arial" w:hAnsi="Arial" w:cs="Arial"/>
          <w:b/>
          <w:color w:val="000000"/>
          <w:sz w:val="24"/>
          <w:szCs w:val="24"/>
        </w:rPr>
        <w:t xml:space="preserve">Función </w:t>
      </w:r>
    </w:p>
    <w:p w:rsidR="004C053F" w:rsidRDefault="00172956" w:rsidP="00AC39CB">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función de la Sala Situacional en términos del propósito que se tiene con su desarrollo, con los análisis que se llevarán a cabo y con los resultados que se espera obtener.  Según esto, la Sala Situacional de Seguridad del Paciente, tiene como funciones</w:t>
      </w:r>
      <w:r>
        <w:rPr>
          <w:rFonts w:ascii="Arial" w:eastAsia="Arial" w:hAnsi="Arial" w:cs="Arial"/>
          <w:color w:val="000000"/>
          <w:sz w:val="24"/>
          <w:szCs w:val="24"/>
        </w:rPr>
        <w:t xml:space="preserve"> las siguientes:</w:t>
      </w:r>
    </w:p>
    <w:p w:rsidR="004C053F" w:rsidRDefault="004C053F" w:rsidP="00AC39CB">
      <w:pPr>
        <w:spacing w:after="0" w:line="360" w:lineRule="auto"/>
        <w:rPr>
          <w:rFonts w:ascii="Arial" w:eastAsia="Arial" w:hAnsi="Arial" w:cs="Arial"/>
          <w:color w:val="000000"/>
          <w:sz w:val="24"/>
          <w:szCs w:val="24"/>
        </w:rPr>
      </w:pPr>
    </w:p>
    <w:p w:rsidR="004C053F" w:rsidRPr="00AC39CB" w:rsidRDefault="00172956" w:rsidP="00AC39CB">
      <w:pPr>
        <w:spacing w:after="0" w:line="360" w:lineRule="auto"/>
        <w:jc w:val="both"/>
        <w:rPr>
          <w:rFonts w:ascii="Arial" w:eastAsia="Arial" w:hAnsi="Arial" w:cs="Arial"/>
          <w:sz w:val="24"/>
          <w:szCs w:val="24"/>
        </w:rPr>
      </w:pPr>
      <w:r w:rsidRPr="00AC39CB">
        <w:rPr>
          <w:rFonts w:ascii="Arial" w:eastAsia="Arial" w:hAnsi="Arial" w:cs="Arial"/>
          <w:b/>
          <w:color w:val="000000"/>
          <w:sz w:val="24"/>
          <w:szCs w:val="24"/>
        </w:rPr>
        <w:t>Preventiva</w:t>
      </w:r>
      <w:r w:rsidRPr="00AC39CB">
        <w:rPr>
          <w:rFonts w:ascii="Arial" w:eastAsia="Arial" w:hAnsi="Arial" w:cs="Arial"/>
          <w:color w:val="000000"/>
          <w:sz w:val="24"/>
          <w:szCs w:val="24"/>
        </w:rPr>
        <w:t xml:space="preserve">: en </w:t>
      </w:r>
      <w:r w:rsidRPr="00AC39CB">
        <w:rPr>
          <w:rFonts w:ascii="Arial" w:eastAsia="Arial" w:hAnsi="Arial" w:cs="Arial"/>
          <w:sz w:val="24"/>
          <w:szCs w:val="24"/>
        </w:rPr>
        <w:t>tanto que uno de los propósitos es ayudar a prevenir los eventos adversos o mitigar sus consecuencias, y que se presentan en las consultas odontológicas en tanto que los riesgos son inherentes al proceso de atención, partie</w:t>
      </w:r>
      <w:r w:rsidRPr="00AC39CB">
        <w:rPr>
          <w:rFonts w:ascii="Arial" w:eastAsia="Arial" w:hAnsi="Arial" w:cs="Arial"/>
          <w:sz w:val="24"/>
          <w:szCs w:val="24"/>
        </w:rPr>
        <w:t>ndo de reconocer los indicios de atención insegura que son reportados por los prestadores. Esta función preventiva también se cumple cuando se involucra al paciente en su propia seguridad en el proceso de atención.  De esta manera se fortalece la cultura d</w:t>
      </w:r>
      <w:r w:rsidRPr="00AC39CB">
        <w:rPr>
          <w:rFonts w:ascii="Arial" w:eastAsia="Arial" w:hAnsi="Arial" w:cs="Arial"/>
          <w:sz w:val="24"/>
          <w:szCs w:val="24"/>
        </w:rPr>
        <w:t xml:space="preserve">e la seguridad del paciente en la ciudad de Medellín. </w:t>
      </w:r>
    </w:p>
    <w:p w:rsidR="004C053F" w:rsidRPr="00AC39CB" w:rsidRDefault="004C053F">
      <w:pPr>
        <w:spacing w:after="0" w:line="360" w:lineRule="auto"/>
        <w:jc w:val="both"/>
        <w:rPr>
          <w:rFonts w:ascii="Arial" w:eastAsia="Arial" w:hAnsi="Arial" w:cs="Arial"/>
          <w:sz w:val="24"/>
          <w:szCs w:val="24"/>
        </w:rPr>
      </w:pPr>
    </w:p>
    <w:p w:rsidR="004C053F" w:rsidRDefault="00172956">
      <w:pPr>
        <w:spacing w:after="0" w:line="360" w:lineRule="auto"/>
        <w:jc w:val="both"/>
        <w:rPr>
          <w:rFonts w:ascii="Arial" w:eastAsia="Arial" w:hAnsi="Arial" w:cs="Arial"/>
          <w:sz w:val="24"/>
          <w:szCs w:val="24"/>
        </w:rPr>
      </w:pPr>
      <w:r w:rsidRPr="00AC39CB">
        <w:rPr>
          <w:rFonts w:ascii="Arial" w:eastAsia="Arial" w:hAnsi="Arial" w:cs="Arial"/>
          <w:b/>
          <w:color w:val="000000"/>
          <w:sz w:val="24"/>
          <w:szCs w:val="24"/>
        </w:rPr>
        <w:t>Reactiva</w:t>
      </w:r>
      <w:r w:rsidRPr="00AC39CB">
        <w:rPr>
          <w:rFonts w:ascii="Arial" w:eastAsia="Arial" w:hAnsi="Arial" w:cs="Arial"/>
          <w:b/>
          <w:color w:val="000000"/>
          <w:sz w:val="24"/>
          <w:szCs w:val="24"/>
        </w:rPr>
        <w:t xml:space="preserve">: </w:t>
      </w:r>
      <w:r w:rsidRPr="00AC39CB">
        <w:rPr>
          <w:rFonts w:ascii="Arial" w:eastAsia="Arial" w:hAnsi="Arial" w:cs="Arial"/>
          <w:color w:val="000000"/>
          <w:sz w:val="24"/>
          <w:szCs w:val="24"/>
        </w:rPr>
        <w:t>La Sala se orienta a brindar una respuesta pertinente y oportuna que ayude a minimizar las situaciones que se presentan con respecto a la seguridad del paciente.  Para ello, se</w:t>
      </w:r>
      <w:r>
        <w:rPr>
          <w:rFonts w:ascii="Arial" w:eastAsia="Arial" w:hAnsi="Arial" w:cs="Arial"/>
          <w:color w:val="000000"/>
          <w:sz w:val="24"/>
          <w:szCs w:val="24"/>
        </w:rPr>
        <w:t xml:space="preserve"> propone forta</w:t>
      </w:r>
      <w:r>
        <w:rPr>
          <w:rFonts w:ascii="Arial" w:eastAsia="Arial" w:hAnsi="Arial" w:cs="Arial"/>
          <w:color w:val="000000"/>
          <w:sz w:val="24"/>
          <w:szCs w:val="24"/>
        </w:rPr>
        <w:t xml:space="preserve">lecer </w:t>
      </w:r>
      <w:r>
        <w:rPr>
          <w:rFonts w:ascii="Arial" w:eastAsia="Arial" w:hAnsi="Arial" w:cs="Arial"/>
          <w:sz w:val="24"/>
          <w:szCs w:val="24"/>
        </w:rPr>
        <w:t>la monitorización de los aspectos relacionados con la seguridad del paciente en la práctica odontológica para desarrollar actividades de formación contínua de la mano con las instituciones que conforman el Comité Municipal de Salud Bucal y específica</w:t>
      </w:r>
      <w:r>
        <w:rPr>
          <w:rFonts w:ascii="Arial" w:eastAsia="Arial" w:hAnsi="Arial" w:cs="Arial"/>
          <w:sz w:val="24"/>
          <w:szCs w:val="24"/>
        </w:rPr>
        <w:t>mente las Universidades de la ciudad.</w:t>
      </w:r>
    </w:p>
    <w:p w:rsidR="004C053F" w:rsidRDefault="004C053F">
      <w:pPr>
        <w:spacing w:after="0" w:line="240" w:lineRule="auto"/>
        <w:jc w:val="both"/>
        <w:rPr>
          <w:rFonts w:ascii="Arial" w:eastAsia="Arial" w:hAnsi="Arial" w:cs="Arial"/>
          <w:sz w:val="24"/>
          <w:szCs w:val="24"/>
        </w:rPr>
      </w:pPr>
    </w:p>
    <w:p w:rsidR="004C053F" w:rsidRDefault="004C053F">
      <w:pPr>
        <w:spacing w:after="0" w:line="360" w:lineRule="auto"/>
        <w:rPr>
          <w:rFonts w:ascii="Arial" w:eastAsia="Arial" w:hAnsi="Arial" w:cs="Arial"/>
          <w:sz w:val="24"/>
          <w:szCs w:val="24"/>
        </w:rPr>
      </w:pPr>
    </w:p>
    <w:p w:rsidR="004C053F" w:rsidRDefault="00172956">
      <w:pPr>
        <w:pStyle w:val="Ttulo2"/>
        <w:numPr>
          <w:ilvl w:val="1"/>
          <w:numId w:val="2"/>
        </w:numPr>
        <w:spacing w:before="0" w:line="360" w:lineRule="auto"/>
        <w:rPr>
          <w:rFonts w:ascii="Arial" w:eastAsia="Arial" w:hAnsi="Arial" w:cs="Arial"/>
          <w:b/>
          <w:color w:val="000000"/>
          <w:sz w:val="24"/>
          <w:szCs w:val="24"/>
        </w:rPr>
      </w:pPr>
      <w:r>
        <w:rPr>
          <w:rFonts w:ascii="Arial" w:eastAsia="Arial" w:hAnsi="Arial" w:cs="Arial"/>
          <w:b/>
          <w:color w:val="000000"/>
          <w:sz w:val="24"/>
          <w:szCs w:val="24"/>
        </w:rPr>
        <w:t xml:space="preserve">Nivel </w:t>
      </w:r>
    </w:p>
    <w:p w:rsidR="004C053F" w:rsidRDefault="00172956">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nivel de la Sala Situacional está determinado por el alcance y la finalidad de la información que se maneja.   En este sentido, puede decirse que esta Sala, es de nivel 1, 2 y 3, esto es:</w:t>
      </w:r>
    </w:p>
    <w:p w:rsidR="004C053F" w:rsidRDefault="004C053F">
      <w:pPr>
        <w:spacing w:after="0" w:line="360" w:lineRule="auto"/>
        <w:jc w:val="both"/>
        <w:rPr>
          <w:rFonts w:ascii="Arial" w:eastAsia="Arial" w:hAnsi="Arial" w:cs="Arial"/>
          <w:color w:val="000000"/>
          <w:sz w:val="24"/>
          <w:szCs w:val="24"/>
        </w:rPr>
      </w:pPr>
    </w:p>
    <w:p w:rsidR="004C053F" w:rsidRDefault="00172956" w:rsidP="00F7579E">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Nivel 1: </w:t>
      </w:r>
      <w:r>
        <w:rPr>
          <w:rFonts w:ascii="Arial" w:eastAsia="Arial" w:hAnsi="Arial" w:cs="Arial"/>
          <w:color w:val="000000"/>
          <w:sz w:val="24"/>
          <w:szCs w:val="24"/>
        </w:rPr>
        <w:t xml:space="preserve">se recoge y organiza información referida al tema, para alcanzar los objetivos propuestos, entre la información requerida </w:t>
      </w:r>
      <w:r>
        <w:rPr>
          <w:rFonts w:ascii="Arial" w:eastAsia="Arial" w:hAnsi="Arial" w:cs="Arial"/>
          <w:sz w:val="24"/>
          <w:szCs w:val="24"/>
        </w:rPr>
        <w:t>está</w:t>
      </w:r>
      <w:r>
        <w:rPr>
          <w:rFonts w:ascii="Arial" w:eastAsia="Arial" w:hAnsi="Arial" w:cs="Arial"/>
          <w:color w:val="000000"/>
          <w:sz w:val="24"/>
          <w:szCs w:val="24"/>
        </w:rPr>
        <w:t xml:space="preserve">: </w:t>
      </w:r>
    </w:p>
    <w:p w:rsidR="00F7579E" w:rsidRDefault="00F7579E" w:rsidP="00F7579E">
      <w:pPr>
        <w:pBdr>
          <w:top w:val="nil"/>
          <w:left w:val="nil"/>
          <w:bottom w:val="nil"/>
          <w:right w:val="nil"/>
          <w:between w:val="nil"/>
        </w:pBdr>
        <w:spacing w:after="0" w:line="360" w:lineRule="auto"/>
        <w:jc w:val="both"/>
        <w:rPr>
          <w:rFonts w:ascii="Arial" w:eastAsia="Arial" w:hAnsi="Arial" w:cs="Arial"/>
          <w:color w:val="000000"/>
          <w:sz w:val="24"/>
          <w:szCs w:val="24"/>
        </w:rPr>
      </w:pPr>
    </w:p>
    <w:p w:rsidR="004C053F" w:rsidRDefault="00172956" w:rsidP="00F7579E">
      <w:pPr>
        <w:numPr>
          <w:ilvl w:val="0"/>
          <w:numId w:val="1"/>
        </w:numPr>
        <w:pBdr>
          <w:top w:val="nil"/>
          <w:left w:val="nil"/>
          <w:bottom w:val="nil"/>
          <w:right w:val="nil"/>
          <w:between w:val="nil"/>
        </w:pBdr>
        <w:tabs>
          <w:tab w:val="left" w:pos="567"/>
        </w:tabs>
        <w:spacing w:after="0" w:line="360" w:lineRule="auto"/>
        <w:ind w:left="0" w:firstLine="0"/>
        <w:jc w:val="both"/>
        <w:rPr>
          <w:rFonts w:ascii="Arial" w:eastAsia="Arial" w:hAnsi="Arial" w:cs="Arial"/>
          <w:color w:val="000000"/>
          <w:sz w:val="24"/>
          <w:szCs w:val="24"/>
        </w:rPr>
      </w:pPr>
      <w:r>
        <w:rPr>
          <w:rFonts w:ascii="Arial" w:eastAsia="Arial" w:hAnsi="Arial" w:cs="Arial"/>
          <w:i/>
          <w:color w:val="000000"/>
          <w:sz w:val="24"/>
          <w:szCs w:val="24"/>
        </w:rPr>
        <w:t>Fuentes primarias</w:t>
      </w:r>
      <w:r>
        <w:rPr>
          <w:rFonts w:ascii="Arial" w:eastAsia="Arial" w:hAnsi="Arial" w:cs="Arial"/>
          <w:color w:val="000000"/>
          <w:sz w:val="24"/>
          <w:szCs w:val="24"/>
        </w:rPr>
        <w:t xml:space="preserve">: constituidas básicamente por los reportes que hacen los prestadores de servicios de salud y que permiten reconocer los </w:t>
      </w:r>
      <w:r>
        <w:rPr>
          <w:rFonts w:ascii="Arial" w:eastAsia="Arial" w:hAnsi="Arial" w:cs="Arial"/>
          <w:sz w:val="24"/>
          <w:szCs w:val="24"/>
        </w:rPr>
        <w:t xml:space="preserve">indicios de atención insegura </w:t>
      </w:r>
      <w:r>
        <w:rPr>
          <w:rFonts w:ascii="Arial" w:eastAsia="Arial" w:hAnsi="Arial" w:cs="Arial"/>
          <w:color w:val="000000"/>
          <w:sz w:val="24"/>
          <w:szCs w:val="24"/>
        </w:rPr>
        <w:t xml:space="preserve">que vienen siendo reportados.  </w:t>
      </w:r>
    </w:p>
    <w:p w:rsidR="004C053F" w:rsidRPr="00F7579E" w:rsidRDefault="00172956" w:rsidP="00F7579E">
      <w:pPr>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Pr>
          <w:rFonts w:ascii="Arial" w:eastAsia="Arial" w:hAnsi="Arial" w:cs="Arial"/>
          <w:i/>
          <w:color w:val="000000"/>
          <w:sz w:val="24"/>
          <w:szCs w:val="24"/>
        </w:rPr>
        <w:t>Fuentes secundarias</w:t>
      </w:r>
      <w:r>
        <w:rPr>
          <w:rFonts w:ascii="Arial" w:eastAsia="Arial" w:hAnsi="Arial" w:cs="Arial"/>
          <w:color w:val="000000"/>
          <w:sz w:val="24"/>
          <w:szCs w:val="24"/>
        </w:rPr>
        <w:t>, que permitan identificar la normativa existente rela</w:t>
      </w:r>
      <w:r>
        <w:rPr>
          <w:rFonts w:ascii="Arial" w:eastAsia="Arial" w:hAnsi="Arial" w:cs="Arial"/>
          <w:color w:val="000000"/>
          <w:sz w:val="24"/>
          <w:szCs w:val="24"/>
        </w:rPr>
        <w:t xml:space="preserve">cionada con </w:t>
      </w:r>
      <w:r w:rsidRPr="00F7579E">
        <w:rPr>
          <w:rFonts w:ascii="Arial" w:eastAsia="Arial" w:hAnsi="Arial" w:cs="Arial"/>
          <w:color w:val="000000"/>
          <w:sz w:val="24"/>
          <w:szCs w:val="24"/>
        </w:rPr>
        <w:t>la seguridad del paciente en odontología y realizar un rastreo conceptual sobre la seguridad del paciente y</w:t>
      </w:r>
      <w:r w:rsidRPr="00F7579E">
        <w:rPr>
          <w:rFonts w:ascii="Arial" w:eastAsia="Arial" w:hAnsi="Arial" w:cs="Arial"/>
          <w:sz w:val="24"/>
          <w:szCs w:val="24"/>
        </w:rPr>
        <w:t xml:space="preserve"> indicios de atención insegura</w:t>
      </w:r>
      <w:r w:rsidRPr="00F7579E">
        <w:rPr>
          <w:rFonts w:ascii="Arial" w:eastAsia="Arial" w:hAnsi="Arial" w:cs="Arial"/>
          <w:color w:val="000000"/>
          <w:sz w:val="24"/>
          <w:szCs w:val="24"/>
        </w:rPr>
        <w:t xml:space="preserve">. </w:t>
      </w:r>
    </w:p>
    <w:p w:rsidR="004C053F" w:rsidRPr="00F7579E" w:rsidRDefault="004C053F" w:rsidP="00F7579E">
      <w:pPr>
        <w:pBdr>
          <w:top w:val="nil"/>
          <w:left w:val="nil"/>
          <w:bottom w:val="nil"/>
          <w:right w:val="nil"/>
          <w:between w:val="nil"/>
        </w:pBdr>
        <w:spacing w:after="0" w:line="360" w:lineRule="auto"/>
        <w:jc w:val="both"/>
        <w:rPr>
          <w:rFonts w:ascii="Arial" w:eastAsia="Arial" w:hAnsi="Arial" w:cs="Arial"/>
          <w:color w:val="000000"/>
          <w:sz w:val="24"/>
          <w:szCs w:val="24"/>
        </w:rPr>
      </w:pPr>
    </w:p>
    <w:p w:rsidR="004C053F" w:rsidRPr="00F7579E" w:rsidRDefault="00172956" w:rsidP="00F7579E">
      <w:pPr>
        <w:pBdr>
          <w:top w:val="nil"/>
          <w:left w:val="nil"/>
          <w:bottom w:val="nil"/>
          <w:right w:val="nil"/>
          <w:between w:val="nil"/>
        </w:pBdr>
        <w:spacing w:after="0" w:line="360" w:lineRule="auto"/>
        <w:jc w:val="both"/>
        <w:rPr>
          <w:rFonts w:ascii="Arial" w:eastAsia="Arial" w:hAnsi="Arial" w:cs="Arial"/>
          <w:color w:val="000000"/>
          <w:sz w:val="24"/>
          <w:szCs w:val="24"/>
        </w:rPr>
      </w:pPr>
      <w:r w:rsidRPr="00F7579E">
        <w:rPr>
          <w:rFonts w:ascii="Arial" w:eastAsia="Arial" w:hAnsi="Arial" w:cs="Arial"/>
          <w:b/>
          <w:color w:val="000000"/>
          <w:sz w:val="24"/>
          <w:szCs w:val="24"/>
        </w:rPr>
        <w:t xml:space="preserve">Nivel 2: </w:t>
      </w:r>
      <w:r w:rsidRPr="00F7579E">
        <w:rPr>
          <w:rFonts w:ascii="Arial" w:eastAsia="Arial" w:hAnsi="Arial" w:cs="Arial"/>
          <w:color w:val="000000"/>
          <w:sz w:val="24"/>
          <w:szCs w:val="24"/>
        </w:rPr>
        <w:t xml:space="preserve">en este nivel, tiene lugar el análisis de los datos y de la información recogida y organizada </w:t>
      </w:r>
      <w:r w:rsidRPr="00F7579E">
        <w:rPr>
          <w:rFonts w:ascii="Arial" w:eastAsia="Arial" w:hAnsi="Arial" w:cs="Arial"/>
          <w:color w:val="000000"/>
          <w:sz w:val="24"/>
          <w:szCs w:val="24"/>
        </w:rPr>
        <w:t xml:space="preserve">a fin de comprender y valorar la situación. </w:t>
      </w:r>
    </w:p>
    <w:p w:rsidR="004C053F" w:rsidRPr="00F7579E" w:rsidRDefault="004C053F" w:rsidP="00F7579E">
      <w:pPr>
        <w:pBdr>
          <w:top w:val="nil"/>
          <w:left w:val="nil"/>
          <w:bottom w:val="nil"/>
          <w:right w:val="nil"/>
          <w:between w:val="nil"/>
        </w:pBdr>
        <w:spacing w:after="0" w:line="360" w:lineRule="auto"/>
        <w:jc w:val="both"/>
        <w:rPr>
          <w:rFonts w:ascii="Arial" w:eastAsia="Arial" w:hAnsi="Arial" w:cs="Arial"/>
          <w:color w:val="000000"/>
          <w:sz w:val="24"/>
          <w:szCs w:val="24"/>
        </w:rPr>
      </w:pPr>
    </w:p>
    <w:p w:rsidR="004C053F" w:rsidRPr="00F7579E" w:rsidRDefault="00172956" w:rsidP="00F7579E">
      <w:pPr>
        <w:pStyle w:val="Ttulo2"/>
        <w:spacing w:before="0" w:line="360" w:lineRule="auto"/>
        <w:jc w:val="both"/>
        <w:rPr>
          <w:rFonts w:ascii="Arial" w:eastAsia="Arial" w:hAnsi="Arial" w:cs="Arial"/>
          <w:color w:val="000000"/>
          <w:sz w:val="24"/>
          <w:szCs w:val="24"/>
        </w:rPr>
      </w:pPr>
      <w:r w:rsidRPr="00F7579E">
        <w:rPr>
          <w:rFonts w:ascii="Arial" w:eastAsia="Arial" w:hAnsi="Arial" w:cs="Arial"/>
          <w:b/>
          <w:color w:val="000000"/>
          <w:sz w:val="24"/>
          <w:szCs w:val="24"/>
        </w:rPr>
        <w:t>Nivel 3:</w:t>
      </w:r>
      <w:r w:rsidRPr="00F7579E">
        <w:rPr>
          <w:rFonts w:ascii="Arial" w:eastAsia="Arial" w:hAnsi="Arial" w:cs="Arial"/>
          <w:color w:val="000000"/>
          <w:sz w:val="24"/>
          <w:szCs w:val="24"/>
        </w:rPr>
        <w:t xml:space="preserve"> en este nivel, a partir de la información obtenida, se valora la situación y se diseñan alternativas y estrategias para fortalecer la cultura de la seguridad del paciente en Odontología la ciudad de Me</w:t>
      </w:r>
      <w:r w:rsidRPr="00F7579E">
        <w:rPr>
          <w:rFonts w:ascii="Arial" w:eastAsia="Arial" w:hAnsi="Arial" w:cs="Arial"/>
          <w:color w:val="000000"/>
          <w:sz w:val="24"/>
          <w:szCs w:val="24"/>
        </w:rPr>
        <w:t>dellín.</w:t>
      </w:r>
    </w:p>
    <w:p w:rsidR="004C053F" w:rsidRDefault="004C053F" w:rsidP="00F7579E">
      <w:pPr>
        <w:spacing w:after="0" w:line="360" w:lineRule="auto"/>
        <w:rPr>
          <w:rFonts w:ascii="Arial" w:eastAsia="Arial" w:hAnsi="Arial" w:cs="Arial"/>
          <w:sz w:val="24"/>
          <w:szCs w:val="24"/>
        </w:rPr>
      </w:pPr>
    </w:p>
    <w:p w:rsidR="00F7579E" w:rsidRPr="00F7579E" w:rsidRDefault="00F7579E" w:rsidP="00F7579E">
      <w:pPr>
        <w:spacing w:after="0" w:line="360" w:lineRule="auto"/>
        <w:rPr>
          <w:rFonts w:ascii="Arial" w:eastAsia="Arial" w:hAnsi="Arial" w:cs="Arial"/>
          <w:sz w:val="24"/>
          <w:szCs w:val="24"/>
        </w:rPr>
      </w:pPr>
    </w:p>
    <w:p w:rsidR="004C053F" w:rsidRPr="00F7579E" w:rsidRDefault="00172956" w:rsidP="00F7579E">
      <w:pPr>
        <w:pStyle w:val="Ttulo2"/>
        <w:numPr>
          <w:ilvl w:val="1"/>
          <w:numId w:val="2"/>
        </w:numPr>
        <w:spacing w:before="0" w:line="360" w:lineRule="auto"/>
        <w:rPr>
          <w:rFonts w:ascii="Arial" w:eastAsia="Arial" w:hAnsi="Arial" w:cs="Arial"/>
          <w:b/>
          <w:color w:val="000000"/>
          <w:sz w:val="24"/>
          <w:szCs w:val="24"/>
        </w:rPr>
      </w:pPr>
      <w:r w:rsidRPr="00F7579E">
        <w:rPr>
          <w:rFonts w:ascii="Arial" w:eastAsia="Arial" w:hAnsi="Arial" w:cs="Arial"/>
          <w:b/>
          <w:color w:val="000000"/>
          <w:sz w:val="24"/>
          <w:szCs w:val="24"/>
        </w:rPr>
        <w:t>Ruta de trabajo</w:t>
      </w:r>
    </w:p>
    <w:p w:rsidR="004C053F" w:rsidRDefault="00172956" w:rsidP="00F7579E">
      <w:pPr>
        <w:spacing w:after="0" w:line="360" w:lineRule="auto"/>
        <w:rPr>
          <w:rFonts w:ascii="Arial" w:eastAsia="Arial" w:hAnsi="Arial" w:cs="Arial"/>
          <w:sz w:val="24"/>
          <w:szCs w:val="24"/>
        </w:rPr>
      </w:pPr>
      <w:r w:rsidRPr="00F7579E">
        <w:rPr>
          <w:rFonts w:ascii="Arial" w:eastAsia="Arial" w:hAnsi="Arial" w:cs="Arial"/>
          <w:sz w:val="24"/>
          <w:szCs w:val="24"/>
        </w:rPr>
        <w:t>El trabajo de la sala se desarrolla siguiendo los siguientes siete (7) pasos:</w:t>
      </w:r>
      <w:r>
        <w:rPr>
          <w:rFonts w:ascii="Arial" w:eastAsia="Arial" w:hAnsi="Arial" w:cs="Arial"/>
          <w:sz w:val="24"/>
          <w:szCs w:val="24"/>
        </w:rPr>
        <w:t xml:space="preserve"> </w:t>
      </w:r>
    </w:p>
    <w:tbl>
      <w:tblPr>
        <w:tblStyle w:val="Tablanormal3"/>
        <w:tblW w:w="9209" w:type="dxa"/>
        <w:tblLayout w:type="fixed"/>
        <w:tblLook w:val="0400" w:firstRow="0" w:lastRow="0" w:firstColumn="0" w:lastColumn="0" w:noHBand="0" w:noVBand="1"/>
      </w:tblPr>
      <w:tblGrid>
        <w:gridCol w:w="1271"/>
        <w:gridCol w:w="2126"/>
        <w:gridCol w:w="2268"/>
        <w:gridCol w:w="1701"/>
        <w:gridCol w:w="1843"/>
      </w:tblGrid>
      <w:tr w:rsidR="004C053F" w:rsidTr="00F7579E">
        <w:trPr>
          <w:cnfStyle w:val="000000100000" w:firstRow="0" w:lastRow="0" w:firstColumn="0" w:lastColumn="0" w:oddVBand="0" w:evenVBand="0" w:oddHBand="1" w:evenHBand="0" w:firstRowFirstColumn="0" w:firstRowLastColumn="0" w:lastRowFirstColumn="0" w:lastRowLastColumn="0"/>
        </w:trPr>
        <w:tc>
          <w:tcPr>
            <w:tcW w:w="3397" w:type="dxa"/>
            <w:gridSpan w:val="2"/>
          </w:tcPr>
          <w:p w:rsidR="004C053F" w:rsidRDefault="004C053F">
            <w:pPr>
              <w:widowControl w:val="0"/>
              <w:jc w:val="center"/>
              <w:rPr>
                <w:rFonts w:ascii="Arial" w:eastAsia="Arial" w:hAnsi="Arial" w:cs="Arial"/>
                <w:b/>
                <w:sz w:val="20"/>
                <w:szCs w:val="20"/>
              </w:rPr>
            </w:pPr>
            <w:bookmarkStart w:id="0" w:name="_gjdgxs" w:colFirst="0" w:colLast="0"/>
            <w:bookmarkEnd w:id="0"/>
          </w:p>
          <w:p w:rsidR="004C053F" w:rsidRDefault="00172956">
            <w:pPr>
              <w:widowControl w:val="0"/>
              <w:jc w:val="center"/>
              <w:rPr>
                <w:rFonts w:ascii="Arial" w:eastAsia="Arial" w:hAnsi="Arial" w:cs="Arial"/>
                <w:b/>
                <w:sz w:val="20"/>
                <w:szCs w:val="20"/>
              </w:rPr>
            </w:pPr>
            <w:r>
              <w:rPr>
                <w:rFonts w:ascii="Arial" w:eastAsia="Arial" w:hAnsi="Arial" w:cs="Arial"/>
                <w:b/>
                <w:sz w:val="20"/>
                <w:szCs w:val="20"/>
              </w:rPr>
              <w:t>Objetivos</w:t>
            </w:r>
          </w:p>
        </w:tc>
        <w:tc>
          <w:tcPr>
            <w:tcW w:w="2268" w:type="dxa"/>
          </w:tcPr>
          <w:p w:rsidR="004C053F" w:rsidRDefault="00172956">
            <w:pPr>
              <w:widowControl w:val="0"/>
              <w:jc w:val="center"/>
              <w:rPr>
                <w:rFonts w:ascii="Arial" w:eastAsia="Arial" w:hAnsi="Arial" w:cs="Arial"/>
                <w:b/>
                <w:sz w:val="20"/>
                <w:szCs w:val="20"/>
              </w:rPr>
            </w:pPr>
            <w:r>
              <w:rPr>
                <w:rFonts w:ascii="Arial" w:eastAsia="Arial" w:hAnsi="Arial" w:cs="Arial"/>
                <w:b/>
                <w:sz w:val="20"/>
                <w:szCs w:val="20"/>
              </w:rPr>
              <w:t>Ruta:</w:t>
            </w:r>
          </w:p>
          <w:p w:rsidR="004C053F" w:rsidRDefault="00172956">
            <w:pPr>
              <w:widowControl w:val="0"/>
              <w:jc w:val="center"/>
              <w:rPr>
                <w:rFonts w:ascii="Arial" w:eastAsia="Arial" w:hAnsi="Arial" w:cs="Arial"/>
                <w:b/>
                <w:sz w:val="20"/>
                <w:szCs w:val="20"/>
              </w:rPr>
            </w:pPr>
            <w:r>
              <w:rPr>
                <w:rFonts w:ascii="Arial" w:eastAsia="Arial" w:hAnsi="Arial" w:cs="Arial"/>
                <w:b/>
                <w:sz w:val="20"/>
                <w:szCs w:val="20"/>
              </w:rPr>
              <w:t>Tareas que hay que realizar para cumplir el objetivo</w:t>
            </w:r>
          </w:p>
        </w:tc>
        <w:tc>
          <w:tcPr>
            <w:tcW w:w="1701" w:type="dxa"/>
          </w:tcPr>
          <w:p w:rsidR="004C053F" w:rsidRDefault="00172956">
            <w:pPr>
              <w:widowControl w:val="0"/>
              <w:jc w:val="center"/>
              <w:rPr>
                <w:rFonts w:ascii="Arial" w:eastAsia="Arial" w:hAnsi="Arial" w:cs="Arial"/>
                <w:b/>
                <w:sz w:val="20"/>
                <w:szCs w:val="20"/>
              </w:rPr>
            </w:pPr>
            <w:r>
              <w:rPr>
                <w:rFonts w:ascii="Arial" w:eastAsia="Arial" w:hAnsi="Arial" w:cs="Arial"/>
                <w:b/>
                <w:sz w:val="20"/>
                <w:szCs w:val="20"/>
              </w:rPr>
              <w:t>Fuentes de información que se requieren</w:t>
            </w:r>
          </w:p>
        </w:tc>
        <w:tc>
          <w:tcPr>
            <w:tcW w:w="1843" w:type="dxa"/>
          </w:tcPr>
          <w:p w:rsidR="004C053F" w:rsidRDefault="00172956">
            <w:pPr>
              <w:widowControl w:val="0"/>
              <w:jc w:val="center"/>
              <w:rPr>
                <w:rFonts w:ascii="Arial" w:eastAsia="Arial" w:hAnsi="Arial" w:cs="Arial"/>
                <w:b/>
                <w:sz w:val="20"/>
                <w:szCs w:val="20"/>
              </w:rPr>
            </w:pPr>
            <w:r>
              <w:rPr>
                <w:rFonts w:ascii="Arial" w:eastAsia="Arial" w:hAnsi="Arial" w:cs="Arial"/>
                <w:b/>
                <w:sz w:val="20"/>
                <w:szCs w:val="20"/>
              </w:rPr>
              <w:t>Productos que se derivan</w:t>
            </w:r>
          </w:p>
        </w:tc>
      </w:tr>
      <w:tr w:rsidR="004C053F" w:rsidTr="00F7579E">
        <w:tc>
          <w:tcPr>
            <w:tcW w:w="1271"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 xml:space="preserve">General </w:t>
            </w:r>
          </w:p>
        </w:tc>
        <w:tc>
          <w:tcPr>
            <w:tcW w:w="2126" w:type="dxa"/>
          </w:tcPr>
          <w:p w:rsidR="004C053F" w:rsidRDefault="00172956">
            <w:pPr>
              <w:pStyle w:val="Ttulo2"/>
              <w:spacing w:before="0"/>
              <w:jc w:val="both"/>
              <w:outlineLvl w:val="1"/>
              <w:rPr>
                <w:rFonts w:ascii="Arial" w:eastAsia="Arial" w:hAnsi="Arial" w:cs="Arial"/>
                <w:sz w:val="20"/>
                <w:szCs w:val="20"/>
              </w:rPr>
            </w:pPr>
            <w:r>
              <w:rPr>
                <w:rFonts w:ascii="Arial" w:eastAsia="Arial" w:hAnsi="Arial" w:cs="Arial"/>
                <w:color w:val="000000"/>
                <w:sz w:val="20"/>
                <w:szCs w:val="20"/>
              </w:rPr>
              <w:t>Fortalecer la cultura de la seguridad del paciente en la ciudad de Medellín.</w:t>
            </w:r>
          </w:p>
        </w:tc>
        <w:tc>
          <w:tcPr>
            <w:tcW w:w="2268"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Convocar a los actores a la sensibilización sobre el trabajo por la seguridad del paciente en odontología</w:t>
            </w:r>
            <w:r w:rsidR="00F7579E">
              <w:rPr>
                <w:rFonts w:ascii="Arial" w:eastAsia="Arial" w:hAnsi="Arial" w:cs="Arial"/>
                <w:sz w:val="20"/>
                <w:szCs w:val="20"/>
              </w:rPr>
              <w:t>.</w:t>
            </w:r>
          </w:p>
        </w:tc>
        <w:tc>
          <w:tcPr>
            <w:tcW w:w="1701"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Encuesta de cultura de seguridad en PSS en la ciudad de Medellín</w:t>
            </w:r>
            <w:r w:rsidR="00F7579E">
              <w:rPr>
                <w:rFonts w:ascii="Arial" w:eastAsia="Arial" w:hAnsi="Arial" w:cs="Arial"/>
                <w:sz w:val="20"/>
                <w:szCs w:val="20"/>
              </w:rPr>
              <w:t>.</w:t>
            </w:r>
          </w:p>
        </w:tc>
        <w:tc>
          <w:tcPr>
            <w:tcW w:w="1843"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Percepci</w:t>
            </w:r>
            <w:r>
              <w:rPr>
                <w:rFonts w:ascii="Arial" w:eastAsia="Arial" w:hAnsi="Arial" w:cs="Arial"/>
                <w:sz w:val="20"/>
                <w:szCs w:val="20"/>
              </w:rPr>
              <w:t>ón general (ponderada) de cultura de seguridad en la ciudad de Medellín</w:t>
            </w:r>
          </w:p>
        </w:tc>
      </w:tr>
      <w:tr w:rsidR="004C053F" w:rsidTr="00F7579E">
        <w:trPr>
          <w:cnfStyle w:val="000000100000" w:firstRow="0" w:lastRow="0" w:firstColumn="0" w:lastColumn="0" w:oddVBand="0" w:evenVBand="0" w:oddHBand="1" w:evenHBand="0" w:firstRowFirstColumn="0" w:firstRowLastColumn="0" w:lastRowFirstColumn="0" w:lastRowLastColumn="0"/>
        </w:trPr>
        <w:tc>
          <w:tcPr>
            <w:tcW w:w="1271"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Específico 1</w:t>
            </w:r>
          </w:p>
        </w:tc>
        <w:tc>
          <w:tcPr>
            <w:tcW w:w="2126" w:type="dxa"/>
          </w:tcPr>
          <w:p w:rsidR="004C053F" w:rsidRDefault="00172956">
            <w:pPr>
              <w:jc w:val="both"/>
              <w:rPr>
                <w:rFonts w:ascii="Arial" w:eastAsia="Arial" w:hAnsi="Arial" w:cs="Arial"/>
                <w:sz w:val="20"/>
                <w:szCs w:val="20"/>
              </w:rPr>
            </w:pPr>
            <w:r>
              <w:rPr>
                <w:rFonts w:ascii="Arial" w:eastAsia="Arial" w:hAnsi="Arial" w:cs="Arial"/>
                <w:sz w:val="20"/>
                <w:szCs w:val="20"/>
              </w:rPr>
              <w:t>Identificar la normativa existente relacionada con la seguridad del paciente en odontología.</w:t>
            </w:r>
          </w:p>
        </w:tc>
        <w:tc>
          <w:tcPr>
            <w:tcW w:w="2268"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Realizar una revisión bibliográfica de la normativa.</w:t>
            </w:r>
          </w:p>
          <w:p w:rsidR="004C053F" w:rsidRDefault="004C053F">
            <w:pPr>
              <w:widowControl w:val="0"/>
              <w:jc w:val="both"/>
              <w:rPr>
                <w:rFonts w:ascii="Arial" w:eastAsia="Arial" w:hAnsi="Arial" w:cs="Arial"/>
                <w:sz w:val="20"/>
                <w:szCs w:val="20"/>
              </w:rPr>
            </w:pPr>
          </w:p>
          <w:p w:rsidR="004C053F" w:rsidRDefault="004C053F">
            <w:pPr>
              <w:widowControl w:val="0"/>
              <w:jc w:val="both"/>
              <w:rPr>
                <w:rFonts w:ascii="Arial" w:eastAsia="Arial" w:hAnsi="Arial" w:cs="Arial"/>
                <w:sz w:val="20"/>
                <w:szCs w:val="20"/>
              </w:rPr>
            </w:pPr>
          </w:p>
          <w:p w:rsidR="004C053F" w:rsidRDefault="004C053F">
            <w:pPr>
              <w:widowControl w:val="0"/>
              <w:jc w:val="both"/>
              <w:rPr>
                <w:rFonts w:ascii="Arial" w:eastAsia="Arial" w:hAnsi="Arial" w:cs="Arial"/>
                <w:sz w:val="20"/>
                <w:szCs w:val="20"/>
              </w:rPr>
            </w:pPr>
          </w:p>
        </w:tc>
        <w:tc>
          <w:tcPr>
            <w:tcW w:w="1701"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Normativa</w:t>
            </w:r>
            <w:r w:rsidR="00F7579E">
              <w:rPr>
                <w:rFonts w:ascii="Arial" w:eastAsia="Arial" w:hAnsi="Arial" w:cs="Arial"/>
                <w:sz w:val="20"/>
                <w:szCs w:val="20"/>
              </w:rPr>
              <w:t>.</w:t>
            </w:r>
          </w:p>
        </w:tc>
        <w:tc>
          <w:tcPr>
            <w:tcW w:w="1843"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 xml:space="preserve">Documento con normativa que puede ser un anexo del trabajo de la Sala Situacional </w:t>
            </w:r>
          </w:p>
        </w:tc>
      </w:tr>
      <w:tr w:rsidR="004C053F" w:rsidTr="00F7579E">
        <w:tc>
          <w:tcPr>
            <w:tcW w:w="1271"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Específico 2</w:t>
            </w:r>
          </w:p>
        </w:tc>
        <w:tc>
          <w:tcPr>
            <w:tcW w:w="2126" w:type="dxa"/>
          </w:tcPr>
          <w:p w:rsidR="004C053F" w:rsidRDefault="00172956">
            <w:pPr>
              <w:jc w:val="both"/>
              <w:rPr>
                <w:rFonts w:ascii="Arial" w:eastAsia="Arial" w:hAnsi="Arial" w:cs="Arial"/>
                <w:sz w:val="20"/>
                <w:szCs w:val="20"/>
              </w:rPr>
            </w:pPr>
            <w:r>
              <w:rPr>
                <w:rFonts w:ascii="Arial" w:eastAsia="Arial" w:hAnsi="Arial" w:cs="Arial"/>
                <w:sz w:val="20"/>
                <w:szCs w:val="20"/>
              </w:rPr>
              <w:t xml:space="preserve">Realizar un rastreo conceptual sobre la seguridad del paciente y los indicios de atención insegura en odontología. </w:t>
            </w:r>
          </w:p>
        </w:tc>
        <w:tc>
          <w:tcPr>
            <w:tcW w:w="2268"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Realizar una revisión bibliográfica del con</w:t>
            </w:r>
            <w:r>
              <w:rPr>
                <w:rFonts w:ascii="Arial" w:eastAsia="Arial" w:hAnsi="Arial" w:cs="Arial"/>
                <w:sz w:val="20"/>
                <w:szCs w:val="20"/>
              </w:rPr>
              <w:t xml:space="preserve">cepto.  Puede ser una búsqueda por </w:t>
            </w:r>
            <w:bookmarkStart w:id="1" w:name="_GoBack"/>
            <w:bookmarkEnd w:id="1"/>
            <w:r>
              <w:rPr>
                <w:rFonts w:ascii="Arial" w:eastAsia="Arial" w:hAnsi="Arial" w:cs="Arial"/>
                <w:sz w:val="20"/>
                <w:szCs w:val="20"/>
              </w:rPr>
              <w:t>palabra claves.</w:t>
            </w:r>
          </w:p>
        </w:tc>
        <w:tc>
          <w:tcPr>
            <w:tcW w:w="1701"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 xml:space="preserve">Distintas fuentes y bases de datos (Redalyc, Scielo, etc.) y fuentes oficiales como organismos </w:t>
            </w:r>
            <w:r w:rsidR="00F7579E">
              <w:rPr>
                <w:rFonts w:ascii="Arial" w:eastAsia="Arial" w:hAnsi="Arial" w:cs="Arial"/>
                <w:sz w:val="20"/>
                <w:szCs w:val="20"/>
              </w:rPr>
              <w:t>.</w:t>
            </w:r>
            <w:r>
              <w:rPr>
                <w:rFonts w:ascii="Arial" w:eastAsia="Arial" w:hAnsi="Arial" w:cs="Arial"/>
                <w:sz w:val="20"/>
                <w:szCs w:val="20"/>
              </w:rPr>
              <w:t xml:space="preserve">internacionales. </w:t>
            </w:r>
          </w:p>
          <w:p w:rsidR="004C053F" w:rsidRDefault="004C053F">
            <w:pPr>
              <w:widowControl w:val="0"/>
              <w:jc w:val="both"/>
              <w:rPr>
                <w:rFonts w:ascii="Arial" w:eastAsia="Arial" w:hAnsi="Arial" w:cs="Arial"/>
                <w:sz w:val="20"/>
                <w:szCs w:val="20"/>
              </w:rPr>
            </w:pPr>
          </w:p>
        </w:tc>
        <w:tc>
          <w:tcPr>
            <w:tcW w:w="1843"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Documento con rastreo conceptual y/o repositorio de información basada en evidencia</w:t>
            </w:r>
          </w:p>
        </w:tc>
      </w:tr>
      <w:tr w:rsidR="004C053F" w:rsidTr="00F7579E">
        <w:trPr>
          <w:cnfStyle w:val="000000100000" w:firstRow="0" w:lastRow="0" w:firstColumn="0" w:lastColumn="0" w:oddVBand="0" w:evenVBand="0" w:oddHBand="1" w:evenHBand="0" w:firstRowFirstColumn="0" w:firstRowLastColumn="0" w:lastRowFirstColumn="0" w:lastRowLastColumn="0"/>
        </w:trPr>
        <w:tc>
          <w:tcPr>
            <w:tcW w:w="1271"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Especí</w:t>
            </w:r>
            <w:r>
              <w:rPr>
                <w:rFonts w:ascii="Arial" w:eastAsia="Arial" w:hAnsi="Arial" w:cs="Arial"/>
                <w:sz w:val="20"/>
                <w:szCs w:val="20"/>
              </w:rPr>
              <w:t>fico 3</w:t>
            </w:r>
          </w:p>
        </w:tc>
        <w:tc>
          <w:tcPr>
            <w:tcW w:w="2126" w:type="dxa"/>
          </w:tcPr>
          <w:p w:rsidR="004C053F" w:rsidRDefault="00172956">
            <w:pPr>
              <w:jc w:val="both"/>
              <w:rPr>
                <w:rFonts w:ascii="Arial" w:eastAsia="Arial" w:hAnsi="Arial" w:cs="Arial"/>
                <w:sz w:val="20"/>
                <w:szCs w:val="20"/>
              </w:rPr>
            </w:pPr>
            <w:r>
              <w:rPr>
                <w:rFonts w:ascii="Arial" w:eastAsia="Arial" w:hAnsi="Arial" w:cs="Arial"/>
                <w:sz w:val="20"/>
                <w:szCs w:val="20"/>
              </w:rPr>
              <w:t>Diseñar estrategias que involucren al paciente en su seguridad y atención.</w:t>
            </w:r>
          </w:p>
        </w:tc>
        <w:tc>
          <w:tcPr>
            <w:tcW w:w="2268"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Invitar a representantes de la comunidad y de asociaciones de usuarios a sesiones de formación y capacitación</w:t>
            </w:r>
            <w:r w:rsidR="00F7579E">
              <w:rPr>
                <w:rFonts w:ascii="Arial" w:eastAsia="Arial" w:hAnsi="Arial" w:cs="Arial"/>
                <w:sz w:val="20"/>
                <w:szCs w:val="20"/>
              </w:rPr>
              <w:t>.</w:t>
            </w:r>
          </w:p>
        </w:tc>
        <w:tc>
          <w:tcPr>
            <w:tcW w:w="1701"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COPACOS</w:t>
            </w:r>
          </w:p>
          <w:p w:rsidR="004C053F" w:rsidRDefault="004C053F">
            <w:pPr>
              <w:widowControl w:val="0"/>
              <w:jc w:val="both"/>
              <w:rPr>
                <w:rFonts w:ascii="Arial" w:eastAsia="Arial" w:hAnsi="Arial" w:cs="Arial"/>
                <w:sz w:val="20"/>
                <w:szCs w:val="20"/>
              </w:rPr>
            </w:pPr>
          </w:p>
          <w:p w:rsidR="004C053F" w:rsidRDefault="00172956">
            <w:pPr>
              <w:widowControl w:val="0"/>
              <w:jc w:val="both"/>
              <w:rPr>
                <w:rFonts w:ascii="Arial" w:eastAsia="Arial" w:hAnsi="Arial" w:cs="Arial"/>
                <w:sz w:val="20"/>
                <w:szCs w:val="20"/>
              </w:rPr>
            </w:pPr>
            <w:r>
              <w:rPr>
                <w:rFonts w:ascii="Arial" w:eastAsia="Arial" w:hAnsi="Arial" w:cs="Arial"/>
                <w:sz w:val="20"/>
                <w:szCs w:val="20"/>
              </w:rPr>
              <w:t>Ligas de Usuarios de los prestadores</w:t>
            </w:r>
            <w:r w:rsidR="00F7579E">
              <w:rPr>
                <w:rFonts w:ascii="Arial" w:eastAsia="Arial" w:hAnsi="Arial" w:cs="Arial"/>
                <w:sz w:val="20"/>
                <w:szCs w:val="20"/>
              </w:rPr>
              <w:t>.</w:t>
            </w:r>
          </w:p>
        </w:tc>
        <w:tc>
          <w:tcPr>
            <w:tcW w:w="1843"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Guía (orientaciones) de seguridad para los pacientes y sus familias</w:t>
            </w:r>
            <w:r w:rsidR="00F7579E">
              <w:rPr>
                <w:rFonts w:ascii="Arial" w:eastAsia="Arial" w:hAnsi="Arial" w:cs="Arial"/>
                <w:sz w:val="20"/>
                <w:szCs w:val="20"/>
              </w:rPr>
              <w:t>.</w:t>
            </w:r>
          </w:p>
        </w:tc>
      </w:tr>
      <w:tr w:rsidR="004C053F" w:rsidTr="00F7579E">
        <w:tc>
          <w:tcPr>
            <w:tcW w:w="1271"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Específico 4</w:t>
            </w:r>
          </w:p>
        </w:tc>
        <w:tc>
          <w:tcPr>
            <w:tcW w:w="2126" w:type="dxa"/>
          </w:tcPr>
          <w:p w:rsidR="004C053F" w:rsidRDefault="00172956">
            <w:pPr>
              <w:jc w:val="both"/>
              <w:rPr>
                <w:rFonts w:ascii="Arial" w:eastAsia="Arial" w:hAnsi="Arial" w:cs="Arial"/>
                <w:sz w:val="20"/>
                <w:szCs w:val="20"/>
              </w:rPr>
            </w:pPr>
            <w:r>
              <w:rPr>
                <w:rFonts w:ascii="Arial" w:eastAsia="Arial" w:hAnsi="Arial" w:cs="Arial"/>
                <w:sz w:val="20"/>
                <w:szCs w:val="20"/>
              </w:rPr>
              <w:t xml:space="preserve">Reconocer los eventos adversos que vienen siendo reportados por los prestadores de servicios de salud. </w:t>
            </w:r>
          </w:p>
        </w:tc>
        <w:tc>
          <w:tcPr>
            <w:tcW w:w="2268"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Actualizar el formulario de reportes diseñado desde la PPSB, mejorando</w:t>
            </w:r>
            <w:r>
              <w:rPr>
                <w:rFonts w:ascii="Arial" w:eastAsia="Arial" w:hAnsi="Arial" w:cs="Arial"/>
                <w:sz w:val="20"/>
                <w:szCs w:val="20"/>
              </w:rPr>
              <w:t xml:space="preserve"> el tipo y la calidad de la información</w:t>
            </w:r>
            <w:r w:rsidR="00F7579E">
              <w:rPr>
                <w:rFonts w:ascii="Arial" w:eastAsia="Arial" w:hAnsi="Arial" w:cs="Arial"/>
                <w:sz w:val="20"/>
                <w:szCs w:val="20"/>
              </w:rPr>
              <w:t>.</w:t>
            </w:r>
          </w:p>
        </w:tc>
        <w:tc>
          <w:tcPr>
            <w:tcW w:w="1701"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Sistema de reportes institucional y consolidado de ciudad</w:t>
            </w:r>
            <w:r w:rsidR="00F7579E">
              <w:rPr>
                <w:rFonts w:ascii="Arial" w:eastAsia="Arial" w:hAnsi="Arial" w:cs="Arial"/>
                <w:sz w:val="20"/>
                <w:szCs w:val="20"/>
              </w:rPr>
              <w:t>.</w:t>
            </w:r>
          </w:p>
          <w:p w:rsidR="004C053F" w:rsidRDefault="004C053F">
            <w:pPr>
              <w:widowControl w:val="0"/>
              <w:jc w:val="both"/>
              <w:rPr>
                <w:rFonts w:ascii="Arial" w:eastAsia="Arial" w:hAnsi="Arial" w:cs="Arial"/>
                <w:sz w:val="20"/>
                <w:szCs w:val="20"/>
              </w:rPr>
            </w:pPr>
          </w:p>
          <w:p w:rsidR="004C053F" w:rsidRDefault="00172956">
            <w:pPr>
              <w:widowControl w:val="0"/>
              <w:jc w:val="both"/>
              <w:rPr>
                <w:rFonts w:ascii="Arial" w:eastAsia="Arial" w:hAnsi="Arial" w:cs="Arial"/>
                <w:sz w:val="20"/>
                <w:szCs w:val="20"/>
              </w:rPr>
            </w:pPr>
            <w:r>
              <w:rPr>
                <w:rFonts w:ascii="Arial" w:eastAsia="Arial" w:hAnsi="Arial" w:cs="Arial"/>
                <w:sz w:val="20"/>
                <w:szCs w:val="20"/>
              </w:rPr>
              <w:t>Acercamiento con PQRS de las secretarías de Salud</w:t>
            </w:r>
            <w:r w:rsidR="00F7579E">
              <w:rPr>
                <w:rFonts w:ascii="Arial" w:eastAsia="Arial" w:hAnsi="Arial" w:cs="Arial"/>
                <w:sz w:val="20"/>
                <w:szCs w:val="20"/>
              </w:rPr>
              <w:t>.</w:t>
            </w:r>
          </w:p>
          <w:p w:rsidR="004C053F" w:rsidRDefault="004C053F">
            <w:pPr>
              <w:widowControl w:val="0"/>
              <w:jc w:val="both"/>
              <w:rPr>
                <w:rFonts w:ascii="Arial" w:eastAsia="Arial" w:hAnsi="Arial" w:cs="Arial"/>
                <w:sz w:val="20"/>
                <w:szCs w:val="20"/>
              </w:rPr>
            </w:pPr>
          </w:p>
          <w:p w:rsidR="004C053F" w:rsidRDefault="00172956" w:rsidP="00F7579E">
            <w:pPr>
              <w:widowControl w:val="0"/>
              <w:jc w:val="both"/>
              <w:rPr>
                <w:rFonts w:ascii="Arial" w:eastAsia="Arial" w:hAnsi="Arial" w:cs="Arial"/>
                <w:sz w:val="20"/>
                <w:szCs w:val="20"/>
              </w:rPr>
            </w:pPr>
            <w:r>
              <w:rPr>
                <w:rFonts w:ascii="Arial" w:eastAsia="Arial" w:hAnsi="Arial" w:cs="Arial"/>
                <w:sz w:val="20"/>
                <w:szCs w:val="20"/>
              </w:rPr>
              <w:t>Sistema de tutelas de la personería</w:t>
            </w:r>
            <w:r w:rsidR="00F7579E">
              <w:rPr>
                <w:rFonts w:ascii="Arial" w:eastAsia="Arial" w:hAnsi="Arial" w:cs="Arial"/>
                <w:sz w:val="20"/>
                <w:szCs w:val="20"/>
              </w:rPr>
              <w:t>.</w:t>
            </w:r>
          </w:p>
        </w:tc>
        <w:tc>
          <w:tcPr>
            <w:tcW w:w="1843"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Sistema de reportes actualizado en el marco de la PPSB</w:t>
            </w:r>
            <w:r w:rsidR="00F7579E">
              <w:rPr>
                <w:rFonts w:ascii="Arial" w:eastAsia="Arial" w:hAnsi="Arial" w:cs="Arial"/>
                <w:sz w:val="20"/>
                <w:szCs w:val="20"/>
              </w:rPr>
              <w:t>.</w:t>
            </w:r>
          </w:p>
        </w:tc>
      </w:tr>
      <w:tr w:rsidR="004C053F" w:rsidTr="00F7579E">
        <w:trPr>
          <w:cnfStyle w:val="000000100000" w:firstRow="0" w:lastRow="0" w:firstColumn="0" w:lastColumn="0" w:oddVBand="0" w:evenVBand="0" w:oddHBand="1" w:evenHBand="0" w:firstRowFirstColumn="0" w:firstRowLastColumn="0" w:lastRowFirstColumn="0" w:lastRowLastColumn="0"/>
        </w:trPr>
        <w:tc>
          <w:tcPr>
            <w:tcW w:w="1271"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Específico 5</w:t>
            </w:r>
          </w:p>
        </w:tc>
        <w:tc>
          <w:tcPr>
            <w:tcW w:w="2126" w:type="dxa"/>
          </w:tcPr>
          <w:p w:rsidR="004C053F" w:rsidRDefault="0017295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Incentivar prácticas que mejoren la actuación de los profesionales de la odontología. </w:t>
            </w:r>
          </w:p>
          <w:p w:rsidR="004C053F" w:rsidRDefault="004C053F">
            <w:pPr>
              <w:rPr>
                <w:rFonts w:ascii="Arial" w:eastAsia="Arial" w:hAnsi="Arial" w:cs="Arial"/>
                <w:sz w:val="20"/>
                <w:szCs w:val="20"/>
              </w:rPr>
            </w:pPr>
          </w:p>
        </w:tc>
        <w:tc>
          <w:tcPr>
            <w:tcW w:w="2268"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Propiciar conocimientos y documentar las BPSP aplicables a los servicios de odontología</w:t>
            </w:r>
            <w:r w:rsidR="00F7579E">
              <w:rPr>
                <w:rFonts w:ascii="Arial" w:eastAsia="Arial" w:hAnsi="Arial" w:cs="Arial"/>
                <w:sz w:val="20"/>
                <w:szCs w:val="20"/>
              </w:rPr>
              <w:t>.</w:t>
            </w:r>
          </w:p>
        </w:tc>
        <w:tc>
          <w:tcPr>
            <w:tcW w:w="1701"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BPSP del ministerio de Salud</w:t>
            </w:r>
            <w:r w:rsidR="00F7579E">
              <w:rPr>
                <w:rFonts w:ascii="Arial" w:eastAsia="Arial" w:hAnsi="Arial" w:cs="Arial"/>
                <w:sz w:val="20"/>
                <w:szCs w:val="20"/>
              </w:rPr>
              <w:t>.</w:t>
            </w:r>
          </w:p>
        </w:tc>
        <w:tc>
          <w:tcPr>
            <w:tcW w:w="1843" w:type="dxa"/>
          </w:tcPr>
          <w:p w:rsidR="004C053F" w:rsidRDefault="00172956">
            <w:pPr>
              <w:widowControl w:val="0"/>
              <w:jc w:val="both"/>
              <w:rPr>
                <w:rFonts w:ascii="Arial" w:eastAsia="Arial" w:hAnsi="Arial" w:cs="Arial"/>
                <w:sz w:val="20"/>
                <w:szCs w:val="20"/>
              </w:rPr>
            </w:pPr>
            <w:r>
              <w:rPr>
                <w:rFonts w:ascii="Arial" w:eastAsia="Arial" w:hAnsi="Arial" w:cs="Arial"/>
                <w:sz w:val="20"/>
                <w:szCs w:val="20"/>
              </w:rPr>
              <w:t>Guía de BPSP para odontología en el marco de la PPS</w:t>
            </w:r>
            <w:r>
              <w:rPr>
                <w:rFonts w:ascii="Arial" w:eastAsia="Arial" w:hAnsi="Arial" w:cs="Arial"/>
                <w:sz w:val="20"/>
                <w:szCs w:val="20"/>
              </w:rPr>
              <w:t>B</w:t>
            </w:r>
            <w:r w:rsidR="00F7579E">
              <w:rPr>
                <w:rFonts w:ascii="Arial" w:eastAsia="Arial" w:hAnsi="Arial" w:cs="Arial"/>
                <w:sz w:val="20"/>
                <w:szCs w:val="20"/>
              </w:rPr>
              <w:t>.</w:t>
            </w:r>
          </w:p>
        </w:tc>
      </w:tr>
    </w:tbl>
    <w:p w:rsidR="004C053F" w:rsidRDefault="004C053F">
      <w:pPr>
        <w:widowControl w:val="0"/>
        <w:spacing w:after="0" w:line="360" w:lineRule="auto"/>
        <w:jc w:val="both"/>
        <w:rPr>
          <w:rFonts w:ascii="Arial" w:eastAsia="Arial" w:hAnsi="Arial" w:cs="Arial"/>
          <w:sz w:val="20"/>
          <w:szCs w:val="20"/>
        </w:rPr>
      </w:pPr>
    </w:p>
    <w:p w:rsidR="004C053F" w:rsidRDefault="00172956">
      <w:pPr>
        <w:pStyle w:val="Ttulo1"/>
        <w:numPr>
          <w:ilvl w:val="0"/>
          <w:numId w:val="2"/>
        </w:numPr>
        <w:rPr>
          <w:rFonts w:ascii="Arial" w:eastAsia="Arial" w:hAnsi="Arial" w:cs="Arial"/>
          <w:b/>
          <w:color w:val="000000"/>
          <w:sz w:val="24"/>
          <w:szCs w:val="24"/>
        </w:rPr>
      </w:pPr>
      <w:r>
        <w:rPr>
          <w:rFonts w:ascii="Arial" w:eastAsia="Arial" w:hAnsi="Arial" w:cs="Arial"/>
          <w:b/>
          <w:color w:val="000000"/>
          <w:sz w:val="24"/>
          <w:szCs w:val="24"/>
        </w:rPr>
        <w:t>Cronograma de actividades:</w:t>
      </w:r>
    </w:p>
    <w:p w:rsidR="00F7579E" w:rsidRPr="00F7579E" w:rsidRDefault="00F7579E" w:rsidP="00F7579E"/>
    <w:p w:rsidR="004C053F" w:rsidRDefault="00172956">
      <w:pPr>
        <w:widowControl w:val="0"/>
        <w:spacing w:after="0" w:line="360" w:lineRule="auto"/>
        <w:jc w:val="both"/>
        <w:rPr>
          <w:rFonts w:ascii="Arial" w:eastAsia="Arial" w:hAnsi="Arial" w:cs="Arial"/>
          <w:color w:val="000000"/>
          <w:sz w:val="24"/>
          <w:szCs w:val="24"/>
        </w:rPr>
      </w:pPr>
      <w:r>
        <w:rPr>
          <w:rFonts w:ascii="Arial" w:eastAsia="Arial" w:hAnsi="Arial" w:cs="Arial"/>
          <w:sz w:val="24"/>
          <w:szCs w:val="24"/>
        </w:rPr>
        <w:t xml:space="preserve">Se relacionan las actividades a realizar y los informes parciales y final a entregar en </w:t>
      </w:r>
      <w:r>
        <w:rPr>
          <w:rFonts w:ascii="Arial" w:eastAsia="Arial" w:hAnsi="Arial" w:cs="Arial"/>
          <w:color w:val="000000"/>
          <w:sz w:val="24"/>
          <w:szCs w:val="24"/>
        </w:rPr>
        <w:t xml:space="preserve">función del tiempo en que se llevará a cabo el proyecto. Si la Sala funciona de manera permanente debe aclararse el desarrollo por fases </w:t>
      </w:r>
      <w:r>
        <w:rPr>
          <w:rFonts w:ascii="Arial" w:eastAsia="Arial" w:hAnsi="Arial" w:cs="Arial"/>
          <w:color w:val="000000"/>
          <w:sz w:val="24"/>
          <w:szCs w:val="24"/>
        </w:rPr>
        <w:t>y los respectivos compromisos o entregables.  A continuación, se presentan algunos modelos de cronogramas, en todos ellos se debe indicar el mes de inicio y de finalización del proyecto.  (</w:t>
      </w:r>
      <w:r w:rsidR="00F7579E">
        <w:rPr>
          <w:rFonts w:ascii="Arial" w:eastAsia="Arial" w:hAnsi="Arial" w:cs="Arial"/>
          <w:color w:val="000000"/>
          <w:sz w:val="24"/>
          <w:szCs w:val="24"/>
        </w:rPr>
        <w:t>V</w:t>
      </w:r>
      <w:r>
        <w:rPr>
          <w:rFonts w:ascii="Arial" w:eastAsia="Arial" w:hAnsi="Arial" w:cs="Arial"/>
          <w:color w:val="000000"/>
          <w:sz w:val="24"/>
          <w:szCs w:val="24"/>
        </w:rPr>
        <w:t>er documento</w:t>
      </w:r>
      <w:r>
        <w:rPr>
          <w:rFonts w:ascii="Arial" w:eastAsia="Arial" w:hAnsi="Arial" w:cs="Arial"/>
          <w:sz w:val="24"/>
          <w:szCs w:val="24"/>
        </w:rPr>
        <w:t xml:space="preserve"> </w:t>
      </w:r>
      <w:r w:rsidR="00F7579E">
        <w:rPr>
          <w:rFonts w:ascii="Arial" w:eastAsia="Arial" w:hAnsi="Arial" w:cs="Arial"/>
          <w:sz w:val="24"/>
          <w:szCs w:val="24"/>
        </w:rPr>
        <w:t>Excel</w:t>
      </w:r>
      <w:r>
        <w:rPr>
          <w:rFonts w:ascii="Arial" w:eastAsia="Arial" w:hAnsi="Arial" w:cs="Arial"/>
          <w:sz w:val="24"/>
          <w:szCs w:val="24"/>
        </w:rPr>
        <w:t>)</w:t>
      </w:r>
    </w:p>
    <w:p w:rsidR="004C053F" w:rsidRDefault="004C053F">
      <w:pPr>
        <w:widowControl w:val="0"/>
        <w:spacing w:after="0" w:line="360" w:lineRule="auto"/>
        <w:jc w:val="both"/>
        <w:rPr>
          <w:rFonts w:ascii="Arial" w:eastAsia="Arial" w:hAnsi="Arial" w:cs="Arial"/>
          <w:sz w:val="24"/>
          <w:szCs w:val="24"/>
        </w:rPr>
      </w:pPr>
    </w:p>
    <w:p w:rsidR="004C053F" w:rsidRDefault="004C053F">
      <w:pPr>
        <w:widowControl w:val="0"/>
        <w:spacing w:after="0" w:line="360" w:lineRule="auto"/>
        <w:jc w:val="both"/>
        <w:rPr>
          <w:rFonts w:ascii="Arial" w:eastAsia="Arial" w:hAnsi="Arial" w:cs="Arial"/>
          <w:sz w:val="24"/>
          <w:szCs w:val="24"/>
        </w:rPr>
      </w:pPr>
    </w:p>
    <w:p w:rsidR="004C053F" w:rsidRDefault="004C053F">
      <w:pPr>
        <w:widowControl w:val="0"/>
        <w:spacing w:after="0" w:line="360" w:lineRule="auto"/>
        <w:jc w:val="both"/>
        <w:rPr>
          <w:rFonts w:ascii="Arial" w:eastAsia="Arial" w:hAnsi="Arial" w:cs="Arial"/>
          <w:sz w:val="24"/>
          <w:szCs w:val="24"/>
        </w:rPr>
      </w:pPr>
    </w:p>
    <w:p w:rsidR="004C053F" w:rsidRPr="00F7579E" w:rsidRDefault="00172956">
      <w:pPr>
        <w:pStyle w:val="Ttulo1"/>
        <w:numPr>
          <w:ilvl w:val="0"/>
          <w:numId w:val="2"/>
        </w:numPr>
        <w:rPr>
          <w:rFonts w:ascii="Arial" w:eastAsia="Arial" w:hAnsi="Arial" w:cs="Arial"/>
          <w:b/>
          <w:color w:val="000000"/>
          <w:sz w:val="24"/>
          <w:szCs w:val="24"/>
        </w:rPr>
      </w:pPr>
      <w:r w:rsidRPr="00F7579E">
        <w:rPr>
          <w:rFonts w:ascii="Arial" w:eastAsia="Arial" w:hAnsi="Arial" w:cs="Arial"/>
          <w:b/>
          <w:color w:val="000000"/>
          <w:sz w:val="24"/>
          <w:szCs w:val="24"/>
        </w:rPr>
        <w:t xml:space="preserve">Resultados/productos esperados y potenciales beneficiarios: </w:t>
      </w:r>
    </w:p>
    <w:tbl>
      <w:tblPr>
        <w:tblStyle w:val="a1"/>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5445"/>
      </w:tblGrid>
      <w:tr w:rsidR="004C053F">
        <w:tc>
          <w:tcPr>
            <w:tcW w:w="3345" w:type="dxa"/>
            <w:shd w:val="clear" w:color="auto" w:fill="F3F3F3"/>
            <w:tcMar>
              <w:top w:w="100" w:type="dxa"/>
              <w:left w:w="100" w:type="dxa"/>
              <w:bottom w:w="100" w:type="dxa"/>
              <w:right w:w="100" w:type="dxa"/>
            </w:tcMar>
          </w:tcPr>
          <w:p w:rsidR="004C053F" w:rsidRDefault="00172956">
            <w:pPr>
              <w:widowControl w:val="0"/>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RESULTADOS/PRODUCTO</w:t>
            </w:r>
          </w:p>
        </w:tc>
        <w:tc>
          <w:tcPr>
            <w:tcW w:w="5445" w:type="dxa"/>
            <w:shd w:val="clear" w:color="auto" w:fill="F3F3F3"/>
            <w:tcMar>
              <w:top w:w="100" w:type="dxa"/>
              <w:left w:w="100" w:type="dxa"/>
              <w:bottom w:w="100" w:type="dxa"/>
              <w:right w:w="100" w:type="dxa"/>
            </w:tcMar>
          </w:tcPr>
          <w:p w:rsidR="004C053F" w:rsidRDefault="00172956">
            <w:pPr>
              <w:widowControl w:val="0"/>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BENEFICIARIOS</w:t>
            </w:r>
          </w:p>
        </w:tc>
      </w:tr>
      <w:tr w:rsidR="004C053F">
        <w:tc>
          <w:tcPr>
            <w:tcW w:w="3345" w:type="dxa"/>
            <w:shd w:val="clear" w:color="auto" w:fill="auto"/>
            <w:tcMar>
              <w:top w:w="100" w:type="dxa"/>
              <w:left w:w="100" w:type="dxa"/>
              <w:bottom w:w="100" w:type="dxa"/>
              <w:right w:w="100" w:type="dxa"/>
            </w:tcMar>
          </w:tcPr>
          <w:p w:rsidR="004C053F" w:rsidRDefault="00172956">
            <w:pPr>
              <w:widowControl w:val="0"/>
              <w:spacing w:after="0" w:line="240" w:lineRule="auto"/>
              <w:jc w:val="both"/>
              <w:rPr>
                <w:rFonts w:ascii="Arial" w:eastAsia="Arial" w:hAnsi="Arial" w:cs="Arial"/>
                <w:color w:val="FF0000"/>
                <w:sz w:val="24"/>
                <w:szCs w:val="24"/>
              </w:rPr>
            </w:pPr>
            <w:r>
              <w:rPr>
                <w:rFonts w:ascii="Arial" w:eastAsia="Arial" w:hAnsi="Arial" w:cs="Arial"/>
                <w:sz w:val="24"/>
                <w:szCs w:val="24"/>
              </w:rPr>
              <w:t>Documento con informe final que contenga los resultados de la Sala Situacional</w:t>
            </w:r>
          </w:p>
        </w:tc>
        <w:tc>
          <w:tcPr>
            <w:tcW w:w="5445" w:type="dxa"/>
            <w:shd w:val="clear" w:color="auto" w:fill="auto"/>
            <w:tcMar>
              <w:top w:w="100" w:type="dxa"/>
              <w:left w:w="100" w:type="dxa"/>
              <w:bottom w:w="100" w:type="dxa"/>
              <w:right w:w="100" w:type="dxa"/>
            </w:tcMar>
          </w:tcPr>
          <w:p w:rsidR="004C053F" w:rsidRDefault="00172956">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Sistema General de Seguridad Social en Salud</w:t>
            </w:r>
          </w:p>
          <w:p w:rsidR="004C053F" w:rsidRDefault="00172956">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Secretaría de Salud de Medellín</w:t>
            </w:r>
          </w:p>
          <w:p w:rsidR="004C053F" w:rsidRDefault="00172956">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PPSB</w:t>
            </w:r>
          </w:p>
          <w:p w:rsidR="004C053F" w:rsidRDefault="00172956">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EAPB</w:t>
            </w:r>
          </w:p>
          <w:p w:rsidR="004C053F" w:rsidRDefault="00172956">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Prestadores de servicios de salud</w:t>
            </w:r>
          </w:p>
          <w:p w:rsidR="004C053F" w:rsidRDefault="00172956">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Pacientes</w:t>
            </w:r>
          </w:p>
        </w:tc>
      </w:tr>
      <w:tr w:rsidR="004C053F">
        <w:tc>
          <w:tcPr>
            <w:tcW w:w="3345" w:type="dxa"/>
            <w:shd w:val="clear" w:color="auto" w:fill="auto"/>
            <w:tcMar>
              <w:top w:w="100" w:type="dxa"/>
              <w:left w:w="100" w:type="dxa"/>
              <w:bottom w:w="100" w:type="dxa"/>
              <w:right w:w="100" w:type="dxa"/>
            </w:tcMar>
          </w:tcPr>
          <w:p w:rsidR="004C053F" w:rsidRDefault="00172956">
            <w:pPr>
              <w:widowControl w:val="0"/>
              <w:spacing w:after="0" w:line="240" w:lineRule="auto"/>
              <w:jc w:val="both"/>
              <w:rPr>
                <w:rFonts w:ascii="Arial" w:eastAsia="Arial" w:hAnsi="Arial" w:cs="Arial"/>
                <w:color w:val="FF0000"/>
                <w:sz w:val="24"/>
                <w:szCs w:val="24"/>
              </w:rPr>
            </w:pPr>
            <w:r>
              <w:rPr>
                <w:rFonts w:ascii="Arial" w:eastAsia="Arial" w:hAnsi="Arial" w:cs="Arial"/>
                <w:sz w:val="24"/>
                <w:szCs w:val="24"/>
              </w:rPr>
              <w:t>Repositorio de buenas prácticas en Seguridad del Paciente aplicables en Odontología en el marco de la PPSB.</w:t>
            </w:r>
          </w:p>
        </w:tc>
        <w:tc>
          <w:tcPr>
            <w:tcW w:w="5445" w:type="dxa"/>
            <w:shd w:val="clear" w:color="auto" w:fill="auto"/>
            <w:tcMar>
              <w:top w:w="100" w:type="dxa"/>
              <w:left w:w="100" w:type="dxa"/>
              <w:bottom w:w="100" w:type="dxa"/>
              <w:right w:w="100" w:type="dxa"/>
            </w:tcMar>
          </w:tcPr>
          <w:p w:rsidR="004C053F" w:rsidRDefault="00172956">
            <w:pPr>
              <w:widowControl w:val="0"/>
              <w:spacing w:after="0" w:line="240" w:lineRule="auto"/>
              <w:rPr>
                <w:rFonts w:ascii="Arial" w:eastAsia="Arial" w:hAnsi="Arial" w:cs="Arial"/>
                <w:sz w:val="24"/>
                <w:szCs w:val="24"/>
              </w:rPr>
            </w:pPr>
            <w:r>
              <w:rPr>
                <w:rFonts w:ascii="Arial" w:eastAsia="Arial" w:hAnsi="Arial" w:cs="Arial"/>
                <w:sz w:val="24"/>
                <w:szCs w:val="24"/>
              </w:rPr>
              <w:t>PPSB</w:t>
            </w:r>
          </w:p>
          <w:p w:rsidR="004C053F" w:rsidRDefault="00172956">
            <w:pPr>
              <w:widowControl w:val="0"/>
              <w:spacing w:after="0" w:line="240" w:lineRule="auto"/>
              <w:rPr>
                <w:rFonts w:ascii="Arial" w:eastAsia="Arial" w:hAnsi="Arial" w:cs="Arial"/>
                <w:sz w:val="24"/>
                <w:szCs w:val="24"/>
              </w:rPr>
            </w:pPr>
            <w:r>
              <w:rPr>
                <w:rFonts w:ascii="Arial" w:eastAsia="Arial" w:hAnsi="Arial" w:cs="Arial"/>
                <w:sz w:val="24"/>
                <w:szCs w:val="24"/>
              </w:rPr>
              <w:t>EAPB</w:t>
            </w:r>
          </w:p>
          <w:p w:rsidR="004C053F" w:rsidRDefault="00172956">
            <w:pPr>
              <w:widowControl w:val="0"/>
              <w:spacing w:after="0" w:line="240" w:lineRule="auto"/>
              <w:rPr>
                <w:rFonts w:ascii="Arial" w:eastAsia="Arial" w:hAnsi="Arial" w:cs="Arial"/>
                <w:sz w:val="24"/>
                <w:szCs w:val="24"/>
              </w:rPr>
            </w:pPr>
            <w:r>
              <w:rPr>
                <w:rFonts w:ascii="Arial" w:eastAsia="Arial" w:hAnsi="Arial" w:cs="Arial"/>
                <w:sz w:val="24"/>
                <w:szCs w:val="24"/>
              </w:rPr>
              <w:t>Prestadores de servicios de salud</w:t>
            </w:r>
          </w:p>
          <w:p w:rsidR="004C053F" w:rsidRDefault="00172956">
            <w:pPr>
              <w:widowControl w:val="0"/>
              <w:spacing w:after="0" w:line="240" w:lineRule="auto"/>
              <w:rPr>
                <w:rFonts w:ascii="Arial" w:eastAsia="Arial" w:hAnsi="Arial" w:cs="Arial"/>
                <w:sz w:val="24"/>
                <w:szCs w:val="24"/>
              </w:rPr>
            </w:pPr>
            <w:r>
              <w:rPr>
                <w:rFonts w:ascii="Arial" w:eastAsia="Arial" w:hAnsi="Arial" w:cs="Arial"/>
                <w:sz w:val="24"/>
                <w:szCs w:val="24"/>
              </w:rPr>
              <w:t>Universidades y Centro de Formación de Talento humano</w:t>
            </w:r>
          </w:p>
        </w:tc>
      </w:tr>
      <w:tr w:rsidR="004C053F">
        <w:tc>
          <w:tcPr>
            <w:tcW w:w="3345" w:type="dxa"/>
            <w:shd w:val="clear" w:color="auto" w:fill="auto"/>
            <w:tcMar>
              <w:top w:w="100" w:type="dxa"/>
              <w:left w:w="100" w:type="dxa"/>
              <w:bottom w:w="100" w:type="dxa"/>
              <w:right w:w="100" w:type="dxa"/>
            </w:tcMar>
          </w:tcPr>
          <w:p w:rsidR="004C053F" w:rsidRDefault="00172956">
            <w:pPr>
              <w:widowControl w:val="0"/>
              <w:spacing w:after="0" w:line="240" w:lineRule="auto"/>
              <w:jc w:val="both"/>
              <w:rPr>
                <w:rFonts w:ascii="Arial" w:eastAsia="Arial" w:hAnsi="Arial" w:cs="Arial"/>
                <w:color w:val="FF0000"/>
                <w:sz w:val="24"/>
                <w:szCs w:val="24"/>
              </w:rPr>
            </w:pPr>
            <w:r>
              <w:rPr>
                <w:rFonts w:ascii="Arial" w:eastAsia="Arial" w:hAnsi="Arial" w:cs="Arial"/>
                <w:sz w:val="24"/>
                <w:szCs w:val="24"/>
              </w:rPr>
              <w:t>Cartilla instruccional para los pacientes y su familia en relación con la seguridad en el proceso de atención en odontología</w:t>
            </w:r>
          </w:p>
        </w:tc>
        <w:tc>
          <w:tcPr>
            <w:tcW w:w="5445" w:type="dxa"/>
            <w:shd w:val="clear" w:color="auto" w:fill="auto"/>
            <w:tcMar>
              <w:top w:w="100" w:type="dxa"/>
              <w:left w:w="100" w:type="dxa"/>
              <w:bottom w:w="100" w:type="dxa"/>
              <w:right w:w="100" w:type="dxa"/>
            </w:tcMar>
          </w:tcPr>
          <w:p w:rsidR="004C053F" w:rsidRDefault="00172956">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Comunidades</w:t>
            </w:r>
          </w:p>
          <w:p w:rsidR="004C053F" w:rsidRDefault="00172956">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Pacientes y familias</w:t>
            </w:r>
          </w:p>
        </w:tc>
      </w:tr>
    </w:tbl>
    <w:p w:rsidR="004C053F" w:rsidRDefault="004C053F">
      <w:pPr>
        <w:widowControl w:val="0"/>
        <w:spacing w:after="0" w:line="360" w:lineRule="auto"/>
        <w:jc w:val="both"/>
        <w:rPr>
          <w:rFonts w:ascii="Arial" w:eastAsia="Arial" w:hAnsi="Arial" w:cs="Arial"/>
          <w:color w:val="FF0000"/>
          <w:sz w:val="24"/>
          <w:szCs w:val="24"/>
        </w:rPr>
      </w:pPr>
    </w:p>
    <w:p w:rsidR="004C053F" w:rsidRDefault="00172956" w:rsidP="00F7579E">
      <w:pPr>
        <w:widowControl w:val="0"/>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Mecanismos de divulgación:</w:t>
      </w:r>
    </w:p>
    <w:p w:rsidR="004C053F" w:rsidRDefault="00172956" w:rsidP="00F7579E">
      <w:pPr>
        <w:spacing w:after="0" w:line="360" w:lineRule="auto"/>
        <w:jc w:val="both"/>
        <w:rPr>
          <w:rFonts w:ascii="Arial" w:eastAsia="Arial" w:hAnsi="Arial" w:cs="Arial"/>
          <w:sz w:val="24"/>
          <w:szCs w:val="24"/>
        </w:rPr>
      </w:pPr>
      <w:r>
        <w:rPr>
          <w:rFonts w:ascii="Arial" w:eastAsia="Arial" w:hAnsi="Arial" w:cs="Arial"/>
          <w:sz w:val="24"/>
          <w:szCs w:val="24"/>
        </w:rPr>
        <w:t xml:space="preserve">Artículo de revista. </w:t>
      </w:r>
    </w:p>
    <w:p w:rsidR="004C053F" w:rsidRDefault="00172956" w:rsidP="00F7579E">
      <w:pPr>
        <w:spacing w:after="0" w:line="360" w:lineRule="auto"/>
        <w:jc w:val="both"/>
        <w:rPr>
          <w:rFonts w:ascii="Arial" w:eastAsia="Arial" w:hAnsi="Arial" w:cs="Arial"/>
          <w:sz w:val="24"/>
          <w:szCs w:val="24"/>
        </w:rPr>
      </w:pPr>
      <w:r>
        <w:rPr>
          <w:rFonts w:ascii="Arial" w:eastAsia="Arial" w:hAnsi="Arial" w:cs="Arial"/>
          <w:sz w:val="24"/>
          <w:szCs w:val="24"/>
        </w:rPr>
        <w:t xml:space="preserve">Cartilla. </w:t>
      </w:r>
    </w:p>
    <w:p w:rsidR="004C053F" w:rsidRDefault="00172956" w:rsidP="00F7579E">
      <w:pPr>
        <w:spacing w:after="0" w:line="360" w:lineRule="auto"/>
        <w:jc w:val="both"/>
        <w:rPr>
          <w:rFonts w:ascii="Arial" w:eastAsia="Arial" w:hAnsi="Arial" w:cs="Arial"/>
          <w:color w:val="FF0000"/>
          <w:sz w:val="24"/>
          <w:szCs w:val="24"/>
        </w:rPr>
      </w:pPr>
      <w:r>
        <w:rPr>
          <w:rFonts w:ascii="Arial" w:eastAsia="Arial" w:hAnsi="Arial" w:cs="Arial"/>
          <w:sz w:val="24"/>
          <w:szCs w:val="24"/>
        </w:rPr>
        <w:t>Socialización en eventos de ciudad.</w:t>
      </w:r>
    </w:p>
    <w:p w:rsidR="004C053F" w:rsidRDefault="004C053F" w:rsidP="00F7579E">
      <w:pPr>
        <w:widowControl w:val="0"/>
        <w:spacing w:after="0" w:line="360" w:lineRule="auto"/>
        <w:jc w:val="both"/>
        <w:rPr>
          <w:rFonts w:ascii="Arial" w:eastAsia="Arial" w:hAnsi="Arial" w:cs="Arial"/>
          <w:color w:val="000000"/>
          <w:sz w:val="24"/>
          <w:szCs w:val="24"/>
        </w:rPr>
      </w:pPr>
    </w:p>
    <w:p w:rsidR="004C053F" w:rsidRDefault="00172956" w:rsidP="00F7579E">
      <w:pPr>
        <w:pStyle w:val="Ttulo1"/>
        <w:numPr>
          <w:ilvl w:val="0"/>
          <w:numId w:val="2"/>
        </w:numPr>
        <w:spacing w:before="0" w:line="360" w:lineRule="auto"/>
        <w:rPr>
          <w:rFonts w:ascii="Arial" w:eastAsia="Arial" w:hAnsi="Arial" w:cs="Arial"/>
          <w:b/>
          <w:color w:val="000000"/>
          <w:sz w:val="24"/>
          <w:szCs w:val="24"/>
        </w:rPr>
      </w:pPr>
      <w:r w:rsidRPr="00F7579E">
        <w:rPr>
          <w:rFonts w:ascii="Arial" w:eastAsia="Arial" w:hAnsi="Arial" w:cs="Arial"/>
          <w:b/>
          <w:color w:val="000000"/>
          <w:sz w:val="24"/>
          <w:szCs w:val="24"/>
        </w:rPr>
        <w:t xml:space="preserve">Requerimientos de funcionamiento: </w:t>
      </w:r>
    </w:p>
    <w:p w:rsidR="004C053F" w:rsidRPr="00F7579E" w:rsidRDefault="00172956">
      <w:pPr>
        <w:keepNext/>
        <w:widowControl w:val="0"/>
        <w:numPr>
          <w:ilvl w:val="0"/>
          <w:numId w:val="3"/>
        </w:numPr>
        <w:spacing w:after="0" w:line="360" w:lineRule="auto"/>
        <w:jc w:val="both"/>
        <w:rPr>
          <w:rFonts w:ascii="Arial" w:eastAsia="Arial" w:hAnsi="Arial" w:cs="Arial"/>
          <w:sz w:val="24"/>
          <w:szCs w:val="24"/>
        </w:rPr>
      </w:pPr>
      <w:r w:rsidRPr="00F7579E">
        <w:rPr>
          <w:rFonts w:ascii="Arial" w:eastAsia="Arial" w:hAnsi="Arial" w:cs="Arial"/>
          <w:sz w:val="24"/>
          <w:szCs w:val="24"/>
        </w:rPr>
        <w:t>Quórum mínimo deliberatorio en cada sesión (cuatro personas)</w:t>
      </w:r>
    </w:p>
    <w:p w:rsidR="004C053F" w:rsidRPr="00F7579E" w:rsidRDefault="00172956" w:rsidP="00F7579E">
      <w:pPr>
        <w:keepNext/>
        <w:widowControl w:val="0"/>
        <w:numPr>
          <w:ilvl w:val="0"/>
          <w:numId w:val="3"/>
        </w:numPr>
        <w:spacing w:after="0" w:line="360" w:lineRule="auto"/>
        <w:jc w:val="both"/>
        <w:rPr>
          <w:rFonts w:ascii="Arial" w:eastAsia="Arial" w:hAnsi="Arial" w:cs="Arial"/>
          <w:sz w:val="24"/>
          <w:szCs w:val="24"/>
        </w:rPr>
      </w:pPr>
      <w:r w:rsidRPr="00F7579E">
        <w:rPr>
          <w:rFonts w:ascii="Arial" w:eastAsia="Arial" w:hAnsi="Arial" w:cs="Arial"/>
          <w:sz w:val="24"/>
          <w:szCs w:val="24"/>
        </w:rPr>
        <w:t>Reuniones de frecuencia definida por los miembros del equipo principal</w:t>
      </w:r>
    </w:p>
    <w:p w:rsidR="004C053F" w:rsidRDefault="00172956" w:rsidP="00F7579E">
      <w:pPr>
        <w:keepNext/>
        <w:widowControl w:val="0"/>
        <w:numPr>
          <w:ilvl w:val="0"/>
          <w:numId w:val="3"/>
        </w:numPr>
        <w:spacing w:after="0" w:line="360" w:lineRule="auto"/>
        <w:jc w:val="both"/>
        <w:rPr>
          <w:rFonts w:ascii="Arial" w:eastAsia="Arial" w:hAnsi="Arial" w:cs="Arial"/>
          <w:sz w:val="24"/>
          <w:szCs w:val="24"/>
        </w:rPr>
      </w:pPr>
      <w:r>
        <w:rPr>
          <w:rFonts w:ascii="Arial" w:eastAsia="Arial" w:hAnsi="Arial" w:cs="Arial"/>
          <w:sz w:val="24"/>
          <w:szCs w:val="24"/>
        </w:rPr>
        <w:t>Computador individual en el marco del trabajo independiente (virtual)</w:t>
      </w:r>
    </w:p>
    <w:p w:rsidR="004C053F" w:rsidRDefault="00172956" w:rsidP="00F7579E">
      <w:pPr>
        <w:keepNext/>
        <w:widowControl w:val="0"/>
        <w:numPr>
          <w:ilvl w:val="0"/>
          <w:numId w:val="3"/>
        </w:numPr>
        <w:spacing w:after="0" w:line="360" w:lineRule="auto"/>
        <w:jc w:val="both"/>
        <w:rPr>
          <w:rFonts w:ascii="Arial" w:eastAsia="Arial" w:hAnsi="Arial" w:cs="Arial"/>
          <w:sz w:val="24"/>
          <w:szCs w:val="24"/>
        </w:rPr>
      </w:pPr>
      <w:r>
        <w:rPr>
          <w:rFonts w:ascii="Arial" w:eastAsia="Arial" w:hAnsi="Arial" w:cs="Arial"/>
          <w:sz w:val="24"/>
          <w:szCs w:val="24"/>
        </w:rPr>
        <w:t>Sala de reuniones (presencial o virtual)</w:t>
      </w:r>
    </w:p>
    <w:p w:rsidR="004C053F" w:rsidRDefault="00172956" w:rsidP="00F7579E">
      <w:pPr>
        <w:keepNext/>
        <w:widowControl w:val="0"/>
        <w:numPr>
          <w:ilvl w:val="0"/>
          <w:numId w:val="3"/>
        </w:numPr>
        <w:spacing w:after="0" w:line="360" w:lineRule="auto"/>
        <w:jc w:val="both"/>
        <w:rPr>
          <w:rFonts w:ascii="Arial" w:eastAsia="Arial" w:hAnsi="Arial" w:cs="Arial"/>
          <w:sz w:val="24"/>
          <w:szCs w:val="24"/>
        </w:rPr>
      </w:pPr>
      <w:r>
        <w:rPr>
          <w:rFonts w:ascii="Arial" w:eastAsia="Arial" w:hAnsi="Arial" w:cs="Arial"/>
          <w:sz w:val="24"/>
          <w:szCs w:val="24"/>
        </w:rPr>
        <w:t>Conexión a In</w:t>
      </w:r>
      <w:r>
        <w:rPr>
          <w:rFonts w:ascii="Arial" w:eastAsia="Arial" w:hAnsi="Arial" w:cs="Arial"/>
          <w:sz w:val="24"/>
          <w:szCs w:val="24"/>
        </w:rPr>
        <w:t>ternet</w:t>
      </w:r>
    </w:p>
    <w:p w:rsidR="004C053F" w:rsidRDefault="00172956" w:rsidP="00F7579E">
      <w:pPr>
        <w:keepNext/>
        <w:widowControl w:val="0"/>
        <w:numPr>
          <w:ilvl w:val="0"/>
          <w:numId w:val="3"/>
        </w:numPr>
        <w:spacing w:after="0" w:line="360" w:lineRule="auto"/>
        <w:jc w:val="both"/>
        <w:rPr>
          <w:rFonts w:ascii="Arial" w:eastAsia="Arial" w:hAnsi="Arial" w:cs="Arial"/>
          <w:sz w:val="24"/>
          <w:szCs w:val="24"/>
        </w:rPr>
      </w:pPr>
      <w:r>
        <w:rPr>
          <w:rFonts w:ascii="Arial" w:eastAsia="Arial" w:hAnsi="Arial" w:cs="Arial"/>
          <w:sz w:val="24"/>
          <w:szCs w:val="24"/>
        </w:rPr>
        <w:t>Bases de datos científicas</w:t>
      </w:r>
    </w:p>
    <w:p w:rsidR="004C053F" w:rsidRDefault="00172956" w:rsidP="00F7579E">
      <w:pPr>
        <w:keepNext/>
        <w:widowControl w:val="0"/>
        <w:numPr>
          <w:ilvl w:val="0"/>
          <w:numId w:val="3"/>
        </w:numPr>
        <w:spacing w:after="0" w:line="360" w:lineRule="auto"/>
        <w:jc w:val="both"/>
        <w:rPr>
          <w:rFonts w:ascii="Arial" w:eastAsia="Arial" w:hAnsi="Arial" w:cs="Arial"/>
          <w:sz w:val="24"/>
          <w:szCs w:val="24"/>
        </w:rPr>
      </w:pPr>
      <w:r>
        <w:rPr>
          <w:rFonts w:ascii="Arial" w:eastAsia="Arial" w:hAnsi="Arial" w:cs="Arial"/>
          <w:sz w:val="24"/>
          <w:szCs w:val="24"/>
        </w:rPr>
        <w:t>Bases de datos de prestadores de servicios de salud y EAPB</w:t>
      </w:r>
    </w:p>
    <w:p w:rsidR="004C053F" w:rsidRDefault="004C053F" w:rsidP="00F7579E">
      <w:pPr>
        <w:keepNext/>
        <w:widowControl w:val="0"/>
        <w:spacing w:after="0" w:line="360" w:lineRule="auto"/>
        <w:jc w:val="both"/>
        <w:rPr>
          <w:rFonts w:ascii="Arial" w:eastAsia="Arial" w:hAnsi="Arial" w:cs="Arial"/>
          <w:color w:val="FF0000"/>
          <w:sz w:val="24"/>
          <w:szCs w:val="24"/>
        </w:rPr>
      </w:pPr>
    </w:p>
    <w:p w:rsidR="00F7579E" w:rsidRDefault="00F7579E" w:rsidP="00F7579E">
      <w:pPr>
        <w:keepNext/>
        <w:widowControl w:val="0"/>
        <w:spacing w:after="0" w:line="360" w:lineRule="auto"/>
        <w:jc w:val="both"/>
        <w:rPr>
          <w:rFonts w:ascii="Arial" w:eastAsia="Arial" w:hAnsi="Arial" w:cs="Arial"/>
          <w:color w:val="FF0000"/>
          <w:sz w:val="24"/>
          <w:szCs w:val="24"/>
        </w:rPr>
      </w:pPr>
    </w:p>
    <w:p w:rsidR="004C053F" w:rsidRPr="00F7579E" w:rsidRDefault="00F7579E">
      <w:pPr>
        <w:rPr>
          <w:rFonts w:ascii="Arial" w:eastAsia="Arial" w:hAnsi="Arial" w:cs="Arial"/>
          <w:b/>
          <w:sz w:val="24"/>
          <w:szCs w:val="24"/>
        </w:rPr>
      </w:pPr>
      <w:r>
        <w:rPr>
          <w:rFonts w:ascii="Arial" w:eastAsia="Arial" w:hAnsi="Arial" w:cs="Arial"/>
          <w:b/>
          <w:sz w:val="24"/>
          <w:szCs w:val="24"/>
        </w:rPr>
        <w:t xml:space="preserve">10. </w:t>
      </w:r>
      <w:r w:rsidR="00172956" w:rsidRPr="00F7579E">
        <w:rPr>
          <w:rFonts w:ascii="Arial" w:eastAsia="Arial" w:hAnsi="Arial" w:cs="Arial"/>
          <w:b/>
          <w:sz w:val="24"/>
          <w:szCs w:val="24"/>
        </w:rPr>
        <w:t>Bibliografía</w:t>
      </w:r>
    </w:p>
    <w:p w:rsidR="004C053F" w:rsidRPr="00F7579E" w:rsidRDefault="00172956" w:rsidP="00F7579E">
      <w:pPr>
        <w:spacing w:after="0" w:line="360" w:lineRule="auto"/>
        <w:rPr>
          <w:rFonts w:ascii="Arial" w:eastAsia="Arial" w:hAnsi="Arial" w:cs="Arial"/>
          <w:sz w:val="24"/>
          <w:szCs w:val="24"/>
        </w:rPr>
      </w:pPr>
      <w:r w:rsidRPr="00F7579E">
        <w:rPr>
          <w:rFonts w:ascii="Arial" w:eastAsia="Arial" w:hAnsi="Arial" w:cs="Arial"/>
          <w:sz w:val="24"/>
          <w:szCs w:val="24"/>
        </w:rPr>
        <w:t xml:space="preserve">1. Disponible </w:t>
      </w:r>
      <w:r w:rsidR="00F7579E" w:rsidRPr="00F7579E">
        <w:rPr>
          <w:rFonts w:ascii="Arial" w:eastAsia="Arial" w:hAnsi="Arial" w:cs="Arial"/>
          <w:sz w:val="24"/>
          <w:szCs w:val="24"/>
        </w:rPr>
        <w:t>en:</w:t>
      </w:r>
      <w:r w:rsidRPr="00F7579E">
        <w:rPr>
          <w:rFonts w:ascii="Arial" w:eastAsia="Arial" w:hAnsi="Arial" w:cs="Arial"/>
          <w:sz w:val="24"/>
          <w:szCs w:val="24"/>
        </w:rPr>
        <w:t xml:space="preserve"> </w:t>
      </w:r>
      <w:hyperlink r:id="rId7">
        <w:r w:rsidRPr="00F7579E">
          <w:rPr>
            <w:rFonts w:ascii="Arial" w:eastAsia="Arial" w:hAnsi="Arial" w:cs="Arial"/>
            <w:sz w:val="24"/>
            <w:szCs w:val="24"/>
            <w:u w:val="single"/>
          </w:rPr>
          <w:t>https://www.minsalud.gov.co/salud/PServicios/Paginas/sistema-obligatorio-garantia-calidad-SOGC.aspx</w:t>
        </w:r>
      </w:hyperlink>
    </w:p>
    <w:p w:rsidR="004C053F" w:rsidRDefault="004C053F" w:rsidP="00F7579E">
      <w:pPr>
        <w:spacing w:after="0" w:line="360" w:lineRule="auto"/>
        <w:rPr>
          <w:rFonts w:ascii="Arial" w:eastAsia="Arial" w:hAnsi="Arial" w:cs="Arial"/>
          <w:sz w:val="24"/>
          <w:szCs w:val="24"/>
        </w:rPr>
      </w:pPr>
    </w:p>
    <w:p w:rsidR="004C053F" w:rsidRDefault="00172956" w:rsidP="00F7579E">
      <w:pPr>
        <w:spacing w:after="0" w:line="360" w:lineRule="auto"/>
        <w:rPr>
          <w:rFonts w:ascii="Arial" w:eastAsia="Arial" w:hAnsi="Arial" w:cs="Arial"/>
          <w:sz w:val="24"/>
          <w:szCs w:val="24"/>
        </w:rPr>
      </w:pPr>
      <w:r>
        <w:rPr>
          <w:rFonts w:ascii="Arial" w:eastAsia="Arial" w:hAnsi="Arial" w:cs="Arial"/>
          <w:sz w:val="24"/>
          <w:szCs w:val="24"/>
        </w:rPr>
        <w:t xml:space="preserve">2. Disponible </w:t>
      </w:r>
      <w:r w:rsidR="00F7579E">
        <w:rPr>
          <w:rFonts w:ascii="Arial" w:eastAsia="Arial" w:hAnsi="Arial" w:cs="Arial"/>
          <w:sz w:val="24"/>
          <w:szCs w:val="24"/>
        </w:rPr>
        <w:t>en:</w:t>
      </w:r>
      <w:r>
        <w:rPr>
          <w:rFonts w:ascii="Arial" w:eastAsia="Arial" w:hAnsi="Arial" w:cs="Arial"/>
          <w:sz w:val="24"/>
          <w:szCs w:val="24"/>
        </w:rPr>
        <w:t xml:space="preserve"> https://www.minsalud.gov.co/salud/CAS/Paginas/seguridad-del-paciente.aspx</w:t>
      </w:r>
    </w:p>
    <w:p w:rsidR="004C053F" w:rsidRDefault="004C053F" w:rsidP="00F7579E">
      <w:pPr>
        <w:spacing w:after="0" w:line="360" w:lineRule="auto"/>
        <w:rPr>
          <w:rFonts w:ascii="Arial" w:eastAsia="Arial" w:hAnsi="Arial" w:cs="Arial"/>
          <w:sz w:val="24"/>
          <w:szCs w:val="24"/>
        </w:rPr>
      </w:pPr>
    </w:p>
    <w:p w:rsidR="004C053F" w:rsidRDefault="00172956" w:rsidP="00F7579E">
      <w:pPr>
        <w:spacing w:after="0" w:line="360" w:lineRule="auto"/>
        <w:rPr>
          <w:rFonts w:ascii="Arial" w:eastAsia="Arial" w:hAnsi="Arial" w:cs="Arial"/>
          <w:sz w:val="24"/>
          <w:szCs w:val="24"/>
        </w:rPr>
      </w:pPr>
      <w:r>
        <w:rPr>
          <w:rFonts w:ascii="Arial" w:eastAsia="Arial" w:hAnsi="Arial" w:cs="Arial"/>
          <w:sz w:val="24"/>
          <w:szCs w:val="24"/>
        </w:rPr>
        <w:t>3. Disponible en: https://www.minsalud.gov.co/sites/rid/Lists/BibliotecaDigital/RIDE/DE/CA/LINEAMIENTOS_IMPLEMENTACION_POLITICA_SEGURIDAD_DEL_PACIENTE.pdf</w:t>
      </w:r>
    </w:p>
    <w:p w:rsidR="004C053F" w:rsidRDefault="004C053F" w:rsidP="00F7579E">
      <w:pPr>
        <w:spacing w:after="0" w:line="360" w:lineRule="auto"/>
        <w:rPr>
          <w:rFonts w:ascii="Arial" w:eastAsia="Arial" w:hAnsi="Arial" w:cs="Arial"/>
          <w:sz w:val="24"/>
          <w:szCs w:val="24"/>
        </w:rPr>
      </w:pPr>
    </w:p>
    <w:p w:rsidR="004C053F" w:rsidRDefault="00172956" w:rsidP="00F7579E">
      <w:pPr>
        <w:spacing w:after="0" w:line="360" w:lineRule="auto"/>
        <w:rPr>
          <w:rFonts w:ascii="Arial" w:eastAsia="Arial" w:hAnsi="Arial" w:cs="Arial"/>
          <w:sz w:val="24"/>
          <w:szCs w:val="24"/>
        </w:rPr>
      </w:pPr>
      <w:r>
        <w:rPr>
          <w:rFonts w:ascii="Arial" w:eastAsia="Arial" w:hAnsi="Arial" w:cs="Arial"/>
          <w:sz w:val="24"/>
          <w:szCs w:val="24"/>
        </w:rPr>
        <w:t>4. Disponible en: Segur</w:t>
      </w:r>
      <w:r>
        <w:rPr>
          <w:rFonts w:ascii="Arial" w:eastAsia="Arial" w:hAnsi="Arial" w:cs="Arial"/>
          <w:sz w:val="24"/>
          <w:szCs w:val="24"/>
        </w:rPr>
        <w:t>idad del paciente y Cultura de Seguridad, Dr. Cristian Rocco, Dr. Alejandro Garrido [REV. MED. CLIN. CONDES - 2017; 28(5) 785-795]</w:t>
      </w:r>
    </w:p>
    <w:p w:rsidR="004C053F" w:rsidRDefault="004C053F" w:rsidP="00F7579E">
      <w:pPr>
        <w:widowControl w:val="0"/>
        <w:spacing w:after="0" w:line="360" w:lineRule="auto"/>
        <w:rPr>
          <w:rFonts w:ascii="Arial" w:eastAsia="Arial" w:hAnsi="Arial" w:cs="Arial"/>
          <w:sz w:val="24"/>
          <w:szCs w:val="24"/>
        </w:rPr>
      </w:pPr>
    </w:p>
    <w:p w:rsidR="004C053F" w:rsidRDefault="00172956" w:rsidP="00F7579E">
      <w:pPr>
        <w:widowControl w:val="0"/>
        <w:spacing w:after="0" w:line="360" w:lineRule="auto"/>
        <w:rPr>
          <w:rFonts w:ascii="Arial" w:eastAsia="Arial" w:hAnsi="Arial" w:cs="Arial"/>
          <w:sz w:val="24"/>
          <w:szCs w:val="24"/>
        </w:rPr>
      </w:pPr>
      <w:r>
        <w:rPr>
          <w:rFonts w:ascii="Arial" w:eastAsia="Arial" w:hAnsi="Arial" w:cs="Arial"/>
          <w:sz w:val="24"/>
          <w:szCs w:val="24"/>
        </w:rPr>
        <w:t xml:space="preserve">5. Yansane, A., Lee, J. H., Hebballi, N., Obadan-Udoh, E., White, J., Walji, M., </w:t>
      </w:r>
      <w:r>
        <w:rPr>
          <w:rFonts w:ascii="Arial" w:eastAsia="Arial" w:hAnsi="Arial" w:cs="Arial"/>
          <w:sz w:val="24"/>
          <w:szCs w:val="24"/>
        </w:rPr>
        <w:t>Kalenderian, E. (2020). Assessing the Pat</w:t>
      </w:r>
      <w:r>
        <w:rPr>
          <w:rFonts w:ascii="Arial" w:eastAsia="Arial" w:hAnsi="Arial" w:cs="Arial"/>
          <w:sz w:val="24"/>
          <w:szCs w:val="24"/>
        </w:rPr>
        <w:t>ient Safety Culture in Dentistry. JDR Clinical &amp; Translational Research. https://doi.org/</w:t>
      </w:r>
      <w:hyperlink r:id="rId8">
        <w:r>
          <w:rPr>
            <w:rFonts w:ascii="Arial" w:eastAsia="Arial" w:hAnsi="Arial" w:cs="Arial"/>
            <w:sz w:val="24"/>
            <w:szCs w:val="24"/>
          </w:rPr>
          <w:t>10.1177/2380084419897614</w:t>
        </w:r>
      </w:hyperlink>
    </w:p>
    <w:p w:rsidR="004C053F" w:rsidRDefault="004C053F">
      <w:pPr>
        <w:widowControl w:val="0"/>
        <w:spacing w:after="0" w:line="360" w:lineRule="auto"/>
        <w:jc w:val="both"/>
        <w:rPr>
          <w:rFonts w:ascii="Arial" w:eastAsia="Arial" w:hAnsi="Arial" w:cs="Arial"/>
          <w:sz w:val="24"/>
          <w:szCs w:val="24"/>
        </w:rPr>
      </w:pPr>
    </w:p>
    <w:p w:rsidR="004C053F" w:rsidRDefault="00172956">
      <w:pPr>
        <w:widowControl w:val="0"/>
        <w:spacing w:after="0" w:line="360" w:lineRule="auto"/>
        <w:jc w:val="both"/>
        <w:rPr>
          <w:rFonts w:ascii="Arial" w:eastAsia="Arial" w:hAnsi="Arial" w:cs="Arial"/>
          <w:sz w:val="24"/>
          <w:szCs w:val="24"/>
        </w:rPr>
      </w:pPr>
      <w:r>
        <w:rPr>
          <w:rFonts w:ascii="Arial" w:eastAsia="Arial" w:hAnsi="Arial" w:cs="Arial"/>
          <w:sz w:val="24"/>
          <w:szCs w:val="24"/>
        </w:rPr>
        <w:t>6. Disponible en: https://www.who.int/topics/pati</w:t>
      </w:r>
      <w:r>
        <w:rPr>
          <w:rFonts w:ascii="Arial" w:eastAsia="Arial" w:hAnsi="Arial" w:cs="Arial"/>
          <w:sz w:val="24"/>
          <w:szCs w:val="24"/>
        </w:rPr>
        <w:t>ent_safety/es/</w:t>
      </w:r>
    </w:p>
    <w:p w:rsidR="004C053F" w:rsidRDefault="004C053F">
      <w:pPr>
        <w:widowControl w:val="0"/>
        <w:spacing w:after="0" w:line="360" w:lineRule="auto"/>
        <w:jc w:val="both"/>
        <w:rPr>
          <w:rFonts w:ascii="Arial" w:eastAsia="Arial" w:hAnsi="Arial" w:cs="Arial"/>
          <w:color w:val="FF0000"/>
          <w:sz w:val="24"/>
          <w:szCs w:val="24"/>
        </w:rPr>
      </w:pPr>
    </w:p>
    <w:p w:rsidR="004C053F" w:rsidRDefault="00172956">
      <w:pPr>
        <w:widowControl w:val="0"/>
        <w:spacing w:after="0" w:line="360" w:lineRule="auto"/>
        <w:jc w:val="both"/>
        <w:rPr>
          <w:rFonts w:ascii="Arial" w:eastAsia="Arial" w:hAnsi="Arial" w:cs="Arial"/>
          <w:sz w:val="24"/>
          <w:szCs w:val="24"/>
        </w:rPr>
      </w:pPr>
      <w:r>
        <w:rPr>
          <w:rFonts w:ascii="Arial" w:eastAsia="Arial" w:hAnsi="Arial" w:cs="Arial"/>
          <w:color w:val="000000"/>
          <w:sz w:val="24"/>
          <w:szCs w:val="24"/>
        </w:rPr>
        <w:t>Con respecto a los derechos de autor, propiedad intelectual, participación, reconocimientos, agradecimientos permisos de uso y distribución de la información publicada y manejada durante las sesiones de las salas, se guiarán según las directrices dadas por</w:t>
      </w:r>
      <w:r>
        <w:rPr>
          <w:rFonts w:ascii="Arial" w:eastAsia="Arial" w:hAnsi="Arial" w:cs="Arial"/>
          <w:color w:val="000000"/>
          <w:sz w:val="24"/>
          <w:szCs w:val="24"/>
        </w:rPr>
        <w:t xml:space="preserve"> la oficina jurídica de la Secretaría de Salud. </w:t>
      </w:r>
    </w:p>
    <w:sectPr w:rsidR="004C053F">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72956">
      <w:pPr>
        <w:spacing w:after="0" w:line="240" w:lineRule="auto"/>
      </w:pPr>
      <w:r>
        <w:separator/>
      </w:r>
    </w:p>
  </w:endnote>
  <w:endnote w:type="continuationSeparator" w:id="0">
    <w:p w:rsidR="00000000" w:rsidRDefault="0017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53F" w:rsidRDefault="00172956">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AC39CB">
      <w:rPr>
        <w:color w:val="000000"/>
      </w:rPr>
      <w:fldChar w:fldCharType="separate"/>
    </w:r>
    <w:r>
      <w:rPr>
        <w:noProof/>
        <w:color w:val="000000"/>
      </w:rPr>
      <w:t>10</w:t>
    </w:r>
    <w:r>
      <w:rPr>
        <w:color w:val="000000"/>
      </w:rPr>
      <w:fldChar w:fldCharType="end"/>
    </w:r>
  </w:p>
  <w:p w:rsidR="004C053F" w:rsidRDefault="004C053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72956">
      <w:pPr>
        <w:spacing w:after="0" w:line="240" w:lineRule="auto"/>
      </w:pPr>
      <w:r>
        <w:separator/>
      </w:r>
    </w:p>
  </w:footnote>
  <w:footnote w:type="continuationSeparator" w:id="0">
    <w:p w:rsidR="00000000" w:rsidRDefault="00172956">
      <w:pPr>
        <w:spacing w:after="0" w:line="240" w:lineRule="auto"/>
      </w:pPr>
      <w:r>
        <w:continuationSeparator/>
      </w:r>
    </w:p>
  </w:footnote>
  <w:footnote w:id="1">
    <w:p w:rsidR="004C053F" w:rsidRDefault="00172956">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Kohn LT, Corrigan JM, Donaldson MS, Eds.To err is human: Building a safer health system. Committee on Health Care in America. Institute of Medicine, National Academy Press (Washington D), pp.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53F" w:rsidRDefault="004C053F">
    <w:pPr>
      <w:widowControl w:val="0"/>
      <w:pBdr>
        <w:top w:val="nil"/>
        <w:left w:val="nil"/>
        <w:bottom w:val="nil"/>
        <w:right w:val="nil"/>
        <w:between w:val="nil"/>
      </w:pBdr>
      <w:spacing w:after="0"/>
      <w:rPr>
        <w:rFonts w:ascii="Arial" w:eastAsia="Arial" w:hAnsi="Arial" w:cs="Arial"/>
        <w:sz w:val="24"/>
        <w:szCs w:val="24"/>
      </w:rPr>
    </w:pPr>
  </w:p>
  <w:tbl>
    <w:tblPr>
      <w:tblStyle w:val="a2"/>
      <w:tblW w:w="8928"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43"/>
      <w:gridCol w:w="5076"/>
      <w:gridCol w:w="1509"/>
    </w:tblGrid>
    <w:tr w:rsidR="004C053F">
      <w:trPr>
        <w:trHeight w:val="240"/>
        <w:jc w:val="center"/>
      </w:trPr>
      <w:tc>
        <w:tcPr>
          <w:tcW w:w="8928" w:type="dxa"/>
          <w:gridSpan w:val="3"/>
          <w:tcBorders>
            <w:top w:val="single" w:sz="6" w:space="0" w:color="000000"/>
            <w:left w:val="single" w:sz="6" w:space="0" w:color="000000"/>
            <w:bottom w:val="single" w:sz="6" w:space="0" w:color="000000"/>
            <w:right w:val="single" w:sz="6" w:space="0" w:color="000000"/>
          </w:tcBorders>
          <w:shd w:val="clear" w:color="auto" w:fill="009999"/>
          <w:vAlign w:val="center"/>
        </w:tcPr>
        <w:p w:rsidR="004C053F" w:rsidRDefault="00172956">
          <w:pPr>
            <w:rPr>
              <w:rFonts w:ascii="Arial" w:eastAsia="Arial" w:hAnsi="Arial" w:cs="Arial"/>
              <w:color w:val="000000"/>
              <w:sz w:val="20"/>
              <w:szCs w:val="20"/>
            </w:rPr>
          </w:pPr>
          <w:r>
            <w:rPr>
              <w:rFonts w:ascii="Arial" w:eastAsia="Arial" w:hAnsi="Arial" w:cs="Arial"/>
              <w:color w:val="000000"/>
              <w:sz w:val="20"/>
              <w:szCs w:val="20"/>
            </w:rPr>
            <w:t> </w:t>
          </w:r>
        </w:p>
      </w:tc>
    </w:tr>
    <w:tr w:rsidR="004C053F">
      <w:trPr>
        <w:trHeight w:val="450"/>
        <w:jc w:val="center"/>
      </w:trPr>
      <w:tc>
        <w:tcPr>
          <w:tcW w:w="2343" w:type="dxa"/>
          <w:tcBorders>
            <w:top w:val="single" w:sz="6" w:space="0" w:color="000000"/>
            <w:left w:val="single" w:sz="6" w:space="0" w:color="000000"/>
            <w:bottom w:val="single" w:sz="6" w:space="0" w:color="000000"/>
            <w:right w:val="single" w:sz="6" w:space="0" w:color="000000"/>
          </w:tcBorders>
          <w:vAlign w:val="center"/>
        </w:tcPr>
        <w:p w:rsidR="004C053F" w:rsidRDefault="00172956">
          <w:pPr>
            <w:jc w:val="center"/>
            <w:rPr>
              <w:rFonts w:ascii="Arial" w:eastAsia="Arial" w:hAnsi="Arial" w:cs="Arial"/>
              <w:color w:val="000000"/>
              <w:sz w:val="20"/>
              <w:szCs w:val="20"/>
            </w:rPr>
          </w:pPr>
          <w:r>
            <w:rPr>
              <w:rFonts w:ascii="Arial" w:eastAsia="Arial" w:hAnsi="Arial" w:cs="Arial"/>
              <w:color w:val="000000"/>
              <w:sz w:val="20"/>
              <w:szCs w:val="20"/>
            </w:rPr>
            <w:t xml:space="preserve">Cód. </w:t>
          </w:r>
        </w:p>
      </w:tc>
      <w:tc>
        <w:tcPr>
          <w:tcW w:w="5076" w:type="dxa"/>
          <w:vMerge w:val="restart"/>
          <w:tcBorders>
            <w:top w:val="single" w:sz="6" w:space="0" w:color="000000"/>
            <w:left w:val="single" w:sz="6" w:space="0" w:color="000000"/>
            <w:bottom w:val="single" w:sz="6" w:space="0" w:color="000000"/>
            <w:right w:val="single" w:sz="6" w:space="0" w:color="000000"/>
          </w:tcBorders>
          <w:vAlign w:val="center"/>
        </w:tcPr>
        <w:p w:rsidR="004C053F" w:rsidRDefault="00172956">
          <w:pPr>
            <w:jc w:val="center"/>
            <w:rPr>
              <w:rFonts w:ascii="Arial" w:eastAsia="Arial" w:hAnsi="Arial" w:cs="Arial"/>
              <w:color w:val="009999"/>
              <w:sz w:val="20"/>
              <w:szCs w:val="20"/>
            </w:rPr>
          </w:pPr>
          <w:r>
            <w:rPr>
              <w:rFonts w:ascii="Arial" w:eastAsia="Arial" w:hAnsi="Arial" w:cs="Arial"/>
              <w:color w:val="009999"/>
              <w:sz w:val="20"/>
              <w:szCs w:val="20"/>
            </w:rPr>
            <w:t xml:space="preserve">FO-SALU Formato proyecto  </w:t>
          </w:r>
        </w:p>
        <w:p w:rsidR="004C053F" w:rsidRDefault="00172956">
          <w:pPr>
            <w:jc w:val="center"/>
            <w:rPr>
              <w:rFonts w:ascii="Arial" w:eastAsia="Arial" w:hAnsi="Arial" w:cs="Arial"/>
              <w:color w:val="009999"/>
              <w:sz w:val="20"/>
              <w:szCs w:val="20"/>
            </w:rPr>
          </w:pPr>
          <w:r>
            <w:rPr>
              <w:rFonts w:ascii="Arial" w:eastAsia="Arial" w:hAnsi="Arial" w:cs="Arial"/>
              <w:color w:val="009999"/>
              <w:sz w:val="20"/>
              <w:szCs w:val="20"/>
            </w:rPr>
            <w:t>Salas Situacionales de Salud</w:t>
          </w:r>
        </w:p>
        <w:p w:rsidR="004C053F" w:rsidRDefault="00172956">
          <w:pPr>
            <w:jc w:val="center"/>
            <w:rPr>
              <w:rFonts w:ascii="Arial" w:eastAsia="Arial" w:hAnsi="Arial" w:cs="Arial"/>
              <w:color w:val="009999"/>
              <w:sz w:val="20"/>
              <w:szCs w:val="20"/>
            </w:rPr>
          </w:pPr>
          <w:r>
            <w:rPr>
              <w:rFonts w:ascii="Arial" w:eastAsia="Arial" w:hAnsi="Arial" w:cs="Arial"/>
              <w:color w:val="009999"/>
              <w:sz w:val="20"/>
              <w:szCs w:val="20"/>
            </w:rPr>
            <w:t xml:space="preserve">Unidad de Gestión de Sistemas de Información y el Conocimiento </w:t>
          </w:r>
        </w:p>
      </w:tc>
      <w:tc>
        <w:tcPr>
          <w:tcW w:w="1509" w:type="dxa"/>
          <w:vMerge w:val="restart"/>
          <w:tcBorders>
            <w:top w:val="single" w:sz="6" w:space="0" w:color="000000"/>
            <w:left w:val="single" w:sz="6" w:space="0" w:color="000000"/>
            <w:bottom w:val="single" w:sz="6" w:space="0" w:color="000000"/>
            <w:right w:val="single" w:sz="6" w:space="0" w:color="000000"/>
          </w:tcBorders>
          <w:vAlign w:val="center"/>
        </w:tcPr>
        <w:p w:rsidR="004C053F" w:rsidRDefault="00172956">
          <w:pP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extent cx="930275" cy="580390"/>
                <wp:effectExtent l="0" t="0" r="0" b="0"/>
                <wp:docPr id="1" name="image1.jpg" descr="http://www.medellin.gov.co/isolucion/Grafvinetas/alcaldía%2098%20x%20610.jpg"/>
                <wp:cNvGraphicFramePr/>
                <a:graphic xmlns:a="http://schemas.openxmlformats.org/drawingml/2006/main">
                  <a:graphicData uri="http://schemas.openxmlformats.org/drawingml/2006/picture">
                    <pic:pic xmlns:pic="http://schemas.openxmlformats.org/drawingml/2006/picture">
                      <pic:nvPicPr>
                        <pic:cNvPr id="0" name="image1.jpg" descr="http://www.medellin.gov.co/isolucion/Grafvinetas/alcaldía%2098%20x%20610.jpg"/>
                        <pic:cNvPicPr preferRelativeResize="0"/>
                      </pic:nvPicPr>
                      <pic:blipFill>
                        <a:blip r:embed="rId1"/>
                        <a:srcRect/>
                        <a:stretch>
                          <a:fillRect/>
                        </a:stretch>
                      </pic:blipFill>
                      <pic:spPr>
                        <a:xfrm>
                          <a:off x="0" y="0"/>
                          <a:ext cx="930275" cy="580390"/>
                        </a:xfrm>
                        <a:prstGeom prst="rect">
                          <a:avLst/>
                        </a:prstGeom>
                        <a:ln/>
                      </pic:spPr>
                    </pic:pic>
                  </a:graphicData>
                </a:graphic>
              </wp:inline>
            </w:drawing>
          </w:r>
        </w:p>
      </w:tc>
    </w:tr>
    <w:tr w:rsidR="004C053F">
      <w:trPr>
        <w:trHeight w:val="450"/>
        <w:jc w:val="center"/>
      </w:trPr>
      <w:tc>
        <w:tcPr>
          <w:tcW w:w="2343" w:type="dxa"/>
          <w:tcBorders>
            <w:top w:val="single" w:sz="6" w:space="0" w:color="000000"/>
            <w:left w:val="single" w:sz="6" w:space="0" w:color="000000"/>
            <w:bottom w:val="single" w:sz="6" w:space="0" w:color="000000"/>
            <w:right w:val="single" w:sz="6" w:space="0" w:color="000000"/>
          </w:tcBorders>
          <w:vAlign w:val="center"/>
        </w:tcPr>
        <w:p w:rsidR="004C053F" w:rsidRDefault="00172956">
          <w:pPr>
            <w:jc w:val="center"/>
            <w:rPr>
              <w:rFonts w:ascii="Arial" w:eastAsia="Arial" w:hAnsi="Arial" w:cs="Arial"/>
              <w:color w:val="000000"/>
              <w:sz w:val="20"/>
              <w:szCs w:val="20"/>
            </w:rPr>
          </w:pPr>
          <w:r>
            <w:rPr>
              <w:rFonts w:ascii="Arial" w:eastAsia="Arial" w:hAnsi="Arial" w:cs="Arial"/>
              <w:color w:val="000000"/>
              <w:sz w:val="20"/>
              <w:szCs w:val="20"/>
            </w:rPr>
            <w:t>Versión 1</w:t>
          </w:r>
        </w:p>
      </w:tc>
      <w:tc>
        <w:tcPr>
          <w:tcW w:w="5076" w:type="dxa"/>
          <w:vMerge/>
          <w:tcBorders>
            <w:top w:val="single" w:sz="6" w:space="0" w:color="000000"/>
            <w:left w:val="single" w:sz="6" w:space="0" w:color="000000"/>
            <w:bottom w:val="single" w:sz="6" w:space="0" w:color="000000"/>
            <w:right w:val="single" w:sz="6" w:space="0" w:color="000000"/>
          </w:tcBorders>
          <w:vAlign w:val="center"/>
        </w:tcPr>
        <w:p w:rsidR="004C053F" w:rsidRDefault="004C053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509" w:type="dxa"/>
          <w:vMerge/>
          <w:tcBorders>
            <w:top w:val="single" w:sz="6" w:space="0" w:color="000000"/>
            <w:left w:val="single" w:sz="6" w:space="0" w:color="000000"/>
            <w:bottom w:val="single" w:sz="6" w:space="0" w:color="000000"/>
            <w:right w:val="single" w:sz="6" w:space="0" w:color="000000"/>
          </w:tcBorders>
          <w:vAlign w:val="center"/>
        </w:tcPr>
        <w:p w:rsidR="004C053F" w:rsidRDefault="004C053F">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4C053F">
      <w:trPr>
        <w:trHeight w:val="225"/>
        <w:jc w:val="center"/>
      </w:trPr>
      <w:tc>
        <w:tcPr>
          <w:tcW w:w="8928" w:type="dxa"/>
          <w:gridSpan w:val="3"/>
          <w:tcBorders>
            <w:top w:val="single" w:sz="6" w:space="0" w:color="000000"/>
            <w:left w:val="single" w:sz="6" w:space="0" w:color="000000"/>
            <w:bottom w:val="single" w:sz="6" w:space="0" w:color="000000"/>
            <w:right w:val="single" w:sz="6" w:space="0" w:color="000000"/>
          </w:tcBorders>
          <w:shd w:val="clear" w:color="auto" w:fill="009999"/>
          <w:vAlign w:val="center"/>
        </w:tcPr>
        <w:p w:rsidR="004C053F" w:rsidRDefault="00172956">
          <w:pPr>
            <w:rPr>
              <w:rFonts w:ascii="Arial" w:eastAsia="Arial" w:hAnsi="Arial" w:cs="Arial"/>
              <w:color w:val="000000"/>
              <w:sz w:val="20"/>
              <w:szCs w:val="20"/>
            </w:rPr>
          </w:pPr>
          <w:r>
            <w:rPr>
              <w:rFonts w:ascii="Arial" w:eastAsia="Arial" w:hAnsi="Arial" w:cs="Arial"/>
              <w:color w:val="000000"/>
              <w:sz w:val="20"/>
              <w:szCs w:val="20"/>
            </w:rPr>
            <w:t> </w:t>
          </w:r>
        </w:p>
      </w:tc>
    </w:tr>
  </w:tbl>
  <w:p w:rsidR="004C053F" w:rsidRDefault="004C053F">
    <w:pPr>
      <w:pBdr>
        <w:top w:val="nil"/>
        <w:left w:val="nil"/>
        <w:bottom w:val="nil"/>
        <w:right w:val="nil"/>
        <w:between w:val="nil"/>
      </w:pBdr>
      <w:tabs>
        <w:tab w:val="center" w:pos="4419"/>
        <w:tab w:val="right" w:pos="8838"/>
      </w:tabs>
      <w:spacing w:after="0" w:line="240" w:lineRule="auto"/>
      <w:jc w:val="center"/>
      <w:rPr>
        <w:color w:val="000000"/>
      </w:rPr>
    </w:pPr>
  </w:p>
  <w:p w:rsidR="004C053F" w:rsidRDefault="004C053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27B22"/>
    <w:multiLevelType w:val="multilevel"/>
    <w:tmpl w:val="13F6213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C77144C"/>
    <w:multiLevelType w:val="multilevel"/>
    <w:tmpl w:val="B26C583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E5A6C65"/>
    <w:multiLevelType w:val="multilevel"/>
    <w:tmpl w:val="4F1C5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A73655"/>
    <w:multiLevelType w:val="multilevel"/>
    <w:tmpl w:val="539634E0"/>
    <w:lvl w:ilvl="0">
      <w:start w:val="1"/>
      <w:numFmt w:val="decimal"/>
      <w:lvlText w:val="%1."/>
      <w:lvlJc w:val="left"/>
      <w:pPr>
        <w:ind w:left="360" w:hanging="36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3F"/>
    <w:rsid w:val="00172956"/>
    <w:rsid w:val="004C053F"/>
    <w:rsid w:val="00AC39CB"/>
    <w:rsid w:val="00F757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7DD64-8718-4602-9CC2-0DD409CB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Ttulo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0" w:type="dxa"/>
        <w:bottom w:w="0" w:type="dxa"/>
        <w:right w:w="0" w:type="dxa"/>
      </w:tblCellMar>
    </w:tblPr>
  </w:style>
  <w:style w:type="table" w:customStyle="1" w:styleId="a0">
    <w:basedOn w:val="TableNormal"/>
    <w:pPr>
      <w:spacing w:after="0" w:line="240" w:lineRule="auto"/>
    </w:pPr>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AC39CB"/>
    <w:pPr>
      <w:ind w:left="720"/>
      <w:contextualSpacing/>
    </w:pPr>
  </w:style>
  <w:style w:type="paragraph" w:styleId="Textodeglobo">
    <w:name w:val="Balloon Text"/>
    <w:basedOn w:val="Normal"/>
    <w:link w:val="TextodegloboCar"/>
    <w:uiPriority w:val="99"/>
    <w:semiHidden/>
    <w:unhideWhenUsed/>
    <w:rsid w:val="00AC39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39CB"/>
    <w:rPr>
      <w:rFonts w:ascii="Segoe UI" w:hAnsi="Segoe UI" w:cs="Segoe UI"/>
      <w:sz w:val="18"/>
      <w:szCs w:val="18"/>
    </w:rPr>
  </w:style>
  <w:style w:type="table" w:styleId="Tablanormal3">
    <w:name w:val="Plain Table 3"/>
    <w:basedOn w:val="Tablanormal"/>
    <w:uiPriority w:val="43"/>
    <w:rsid w:val="00F757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plicacionesbiblioteca.udea.edu.co:2399/10.1177/2380084419897614" TargetMode="External"/><Relationship Id="rId3" Type="http://schemas.openxmlformats.org/officeDocument/2006/relationships/settings" Target="settings.xml"/><Relationship Id="rId7" Type="http://schemas.openxmlformats.org/officeDocument/2006/relationships/hyperlink" Target="https://www.minsalud.gov.co/salud/PServicios/Paginas/sistema-obligatorio-garantia-calidad-SOGC.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3180</Words>
  <Characters>17492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Alcaldia de Medellin</Company>
  <LinksUpToDate>false</LinksUpToDate>
  <CharactersWithSpaces>20631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Montoya Rios</dc:creator>
  <cp:lastModifiedBy>Monica Montoya Rios</cp:lastModifiedBy>
  <cp:revision>2</cp:revision>
  <dcterms:created xsi:type="dcterms:W3CDTF">2022-01-28T12:59:00Z</dcterms:created>
  <dcterms:modified xsi:type="dcterms:W3CDTF">2022-01-28T12:59:00Z</dcterms:modified>
</cp:coreProperties>
</file>