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CC8" w:rsidRPr="00AA3529" w:rsidRDefault="00230CC8" w:rsidP="00230CC8">
      <w:pPr>
        <w:jc w:val="center"/>
        <w:rPr>
          <w:rFonts w:asciiTheme="majorHAnsi" w:hAnsiTheme="majorHAnsi" w:cstheme="majorHAnsi"/>
          <w:b/>
          <w:sz w:val="26"/>
          <w:szCs w:val="26"/>
        </w:rPr>
      </w:pPr>
      <w:r w:rsidRPr="00AA3529">
        <w:rPr>
          <w:rFonts w:asciiTheme="majorHAnsi" w:hAnsiTheme="majorHAnsi" w:cstheme="majorHAnsi"/>
          <w:b/>
          <w:sz w:val="26"/>
          <w:szCs w:val="26"/>
        </w:rPr>
        <w:t>REQUISITOS GENERALES PARA INGRESAR AL LISTADO DE ASPIRANTES</w:t>
      </w:r>
    </w:p>
    <w:p w:rsidR="00230CC8" w:rsidRDefault="00230CC8" w:rsidP="00230CC8">
      <w:pPr>
        <w:spacing w:line="276" w:lineRule="auto"/>
        <w:ind w:right="-459"/>
        <w:rPr>
          <w:rFonts w:ascii="Arial" w:hAnsi="Arial"/>
          <w:b/>
          <w:sz w:val="22"/>
          <w:szCs w:val="22"/>
          <w:u w:val="single"/>
        </w:rPr>
      </w:pPr>
    </w:p>
    <w:p w:rsidR="00230CC8" w:rsidRPr="00BC2BD7" w:rsidRDefault="00230CC8" w:rsidP="00230CC8">
      <w:pPr>
        <w:spacing w:line="276" w:lineRule="auto"/>
        <w:ind w:right="-459"/>
        <w:rPr>
          <w:rFonts w:ascii="Arial" w:hAnsi="Arial"/>
          <w:b/>
          <w:sz w:val="22"/>
          <w:szCs w:val="22"/>
          <w:u w:val="single"/>
        </w:rPr>
      </w:pPr>
      <w:bookmarkStart w:id="0" w:name="_GoBack"/>
      <w:bookmarkEnd w:id="0"/>
    </w:p>
    <w:p w:rsidR="00230CC8" w:rsidRPr="00BC2BD7" w:rsidRDefault="00230CC8" w:rsidP="00230CC8">
      <w:pPr>
        <w:pStyle w:val="Prrafodelista"/>
        <w:numPr>
          <w:ilvl w:val="0"/>
          <w:numId w:val="7"/>
        </w:numPr>
        <w:spacing w:line="276" w:lineRule="auto"/>
        <w:ind w:right="-459"/>
        <w:rPr>
          <w:rFonts w:ascii="Arial" w:hAnsi="Arial"/>
          <w:b/>
          <w:sz w:val="22"/>
          <w:szCs w:val="22"/>
        </w:rPr>
      </w:pPr>
      <w:r w:rsidRPr="00BC2BD7">
        <w:rPr>
          <w:rFonts w:ascii="Arial" w:hAnsi="Arial"/>
          <w:b/>
          <w:sz w:val="22"/>
          <w:szCs w:val="22"/>
        </w:rPr>
        <w:t>Grupo familiar:</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spacing w:line="276" w:lineRule="auto"/>
        <w:jc w:val="both"/>
        <w:rPr>
          <w:rFonts w:ascii="Arial" w:hAnsi="Arial"/>
          <w:bCs/>
          <w:sz w:val="22"/>
          <w:szCs w:val="22"/>
          <w:lang w:val="es-MX"/>
        </w:rPr>
      </w:pPr>
      <w:r w:rsidRPr="00BC2BD7">
        <w:rPr>
          <w:rFonts w:ascii="Arial" w:hAnsi="Arial"/>
          <w:bCs/>
          <w:sz w:val="22"/>
          <w:szCs w:val="22"/>
          <w:lang w:val="es-MX"/>
        </w:rPr>
        <w:t xml:space="preserve">Antes de postularse al crédito de vivienda deberá </w:t>
      </w:r>
      <w:r w:rsidRPr="00BC2BD7">
        <w:rPr>
          <w:rFonts w:ascii="Arial" w:hAnsi="Arial"/>
          <w:b/>
          <w:sz w:val="22"/>
          <w:szCs w:val="22"/>
          <w:lang w:val="es-MX"/>
        </w:rPr>
        <w:t>revisar y actualizar su grupo familiar acreditado</w:t>
      </w:r>
      <w:r w:rsidRPr="00BC2BD7">
        <w:rPr>
          <w:rFonts w:ascii="Arial" w:hAnsi="Arial"/>
          <w:bCs/>
          <w:sz w:val="22"/>
          <w:szCs w:val="22"/>
          <w:lang w:val="es-MX"/>
        </w:rPr>
        <w:t>, a través de los siguientes medios:</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pStyle w:val="Prrafodelista"/>
        <w:numPr>
          <w:ilvl w:val="0"/>
          <w:numId w:val="6"/>
        </w:numPr>
        <w:spacing w:line="276" w:lineRule="auto"/>
        <w:jc w:val="both"/>
        <w:rPr>
          <w:rFonts w:ascii="Arial" w:hAnsi="Arial"/>
          <w:bCs/>
          <w:sz w:val="22"/>
          <w:szCs w:val="22"/>
          <w:lang w:val="es-MX"/>
        </w:rPr>
      </w:pPr>
      <w:r w:rsidRPr="00BC2BD7">
        <w:rPr>
          <w:rFonts w:ascii="Arial" w:hAnsi="Arial"/>
          <w:bCs/>
          <w:sz w:val="22"/>
          <w:szCs w:val="22"/>
          <w:u w:val="single"/>
          <w:lang w:val="es-MX"/>
        </w:rPr>
        <w:t>A través de la intranet Eureka</w:t>
      </w:r>
      <w:r w:rsidRPr="00BC2BD7">
        <w:rPr>
          <w:rFonts w:ascii="Arial" w:hAnsi="Arial"/>
          <w:bCs/>
          <w:sz w:val="22"/>
          <w:szCs w:val="22"/>
          <w:lang w:val="es-MX"/>
        </w:rPr>
        <w:t xml:space="preserve"> (Empleados públicos y trabajadores oficiales).</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pStyle w:val="Prrafodelista"/>
        <w:numPr>
          <w:ilvl w:val="0"/>
          <w:numId w:val="6"/>
        </w:numPr>
        <w:spacing w:line="276" w:lineRule="auto"/>
        <w:jc w:val="both"/>
        <w:rPr>
          <w:rFonts w:ascii="Arial" w:hAnsi="Arial"/>
          <w:bCs/>
          <w:sz w:val="22"/>
          <w:szCs w:val="22"/>
          <w:lang w:val="es-MX"/>
        </w:rPr>
      </w:pPr>
      <w:r w:rsidRPr="00BC2BD7">
        <w:rPr>
          <w:rFonts w:ascii="Arial" w:hAnsi="Arial"/>
          <w:bCs/>
          <w:sz w:val="22"/>
          <w:szCs w:val="22"/>
          <w:u w:val="single"/>
          <w:lang w:val="es-MX"/>
        </w:rPr>
        <w:t>En la Secretaría de Educación - C</w:t>
      </w:r>
      <w:r w:rsidRPr="00BC2BD7">
        <w:rPr>
          <w:rFonts w:ascii="Arial" w:hAnsi="Arial"/>
          <w:bCs/>
          <w:sz w:val="22"/>
          <w:szCs w:val="22"/>
          <w:lang w:val="es-MX"/>
        </w:rPr>
        <w:t>alle 44 No. 51-50, Edificio Bulevar San Juan, piso 4, oficina novedades de personal (P</w:t>
      </w:r>
      <w:proofErr w:type="spellStart"/>
      <w:r w:rsidRPr="00BC2BD7">
        <w:rPr>
          <w:rFonts w:ascii="Arial" w:hAnsi="Arial"/>
          <w:sz w:val="22"/>
          <w:szCs w:val="22"/>
        </w:rPr>
        <w:t>ersonal</w:t>
      </w:r>
      <w:proofErr w:type="spellEnd"/>
      <w:r w:rsidRPr="00BC2BD7">
        <w:rPr>
          <w:rFonts w:ascii="Arial" w:hAnsi="Arial"/>
          <w:sz w:val="22"/>
          <w:szCs w:val="22"/>
        </w:rPr>
        <w:t xml:space="preserve"> administrativo de las instituciones educativas incorporadas al Distrito Especial de Medellín y docentes distritales recursos propios del Distrito Especial de Medellín) </w:t>
      </w:r>
      <w:r w:rsidRPr="00BC2BD7">
        <w:rPr>
          <w:rFonts w:ascii="Arial" w:hAnsi="Arial"/>
          <w:bCs/>
          <w:sz w:val="22"/>
          <w:szCs w:val="22"/>
          <w:lang w:val="es-MX"/>
        </w:rPr>
        <w:t xml:space="preserve"> </w:t>
      </w:r>
    </w:p>
    <w:p w:rsidR="00230CC8" w:rsidRPr="00BC2BD7" w:rsidRDefault="00230CC8" w:rsidP="00230CC8">
      <w:pPr>
        <w:pStyle w:val="Prrafodelista"/>
        <w:spacing w:line="276" w:lineRule="auto"/>
        <w:ind w:left="360"/>
        <w:jc w:val="both"/>
        <w:rPr>
          <w:rFonts w:ascii="Arial" w:hAnsi="Arial"/>
          <w:bCs/>
          <w:sz w:val="22"/>
          <w:szCs w:val="22"/>
          <w:lang w:val="es-MX"/>
        </w:rPr>
      </w:pPr>
    </w:p>
    <w:p w:rsidR="00230CC8" w:rsidRPr="00BC2BD7" w:rsidRDefault="00230CC8" w:rsidP="00230CC8">
      <w:pPr>
        <w:pStyle w:val="Prrafodelista"/>
        <w:spacing w:line="276" w:lineRule="auto"/>
        <w:ind w:left="0"/>
        <w:jc w:val="both"/>
        <w:rPr>
          <w:rFonts w:ascii="Arial" w:hAnsi="Arial"/>
          <w:bCs/>
          <w:sz w:val="22"/>
          <w:szCs w:val="22"/>
          <w:lang w:val="es-MX"/>
        </w:rPr>
      </w:pPr>
      <w:r w:rsidRPr="00BC2BD7">
        <w:rPr>
          <w:rFonts w:ascii="Arial" w:hAnsi="Arial"/>
          <w:bCs/>
          <w:sz w:val="22"/>
          <w:szCs w:val="22"/>
          <w:lang w:val="es-MX"/>
        </w:rPr>
        <w:t xml:space="preserve">De conformidad con lo establecido en el parágrafo 2 del artículo 19 del Acuerdo 83 de 2023, </w:t>
      </w:r>
      <w:r w:rsidRPr="00BC2BD7">
        <w:rPr>
          <w:rFonts w:ascii="Arial" w:hAnsi="Arial"/>
          <w:b/>
          <w:sz w:val="22"/>
          <w:szCs w:val="22"/>
          <w:lang w:val="es-MX"/>
        </w:rPr>
        <w:t>se entenderá c</w:t>
      </w:r>
      <w:proofErr w:type="spellStart"/>
      <w:r w:rsidRPr="00BC2BD7">
        <w:rPr>
          <w:rFonts w:ascii="Arial" w:hAnsi="Arial"/>
          <w:b/>
          <w:sz w:val="22"/>
          <w:szCs w:val="22"/>
        </w:rPr>
        <w:t>omo</w:t>
      </w:r>
      <w:proofErr w:type="spellEnd"/>
      <w:r w:rsidRPr="00BC2BD7">
        <w:rPr>
          <w:rFonts w:ascii="Arial" w:hAnsi="Arial"/>
          <w:sz w:val="22"/>
          <w:szCs w:val="22"/>
        </w:rPr>
        <w:t xml:space="preserve"> </w:t>
      </w:r>
      <w:r w:rsidRPr="00BC2BD7">
        <w:rPr>
          <w:rFonts w:ascii="Arial" w:hAnsi="Arial"/>
          <w:b/>
          <w:bCs/>
          <w:sz w:val="22"/>
          <w:szCs w:val="22"/>
        </w:rPr>
        <w:t>grupo familiar</w:t>
      </w:r>
      <w:r w:rsidRPr="00BC2BD7">
        <w:rPr>
          <w:rFonts w:ascii="Arial" w:hAnsi="Arial"/>
          <w:sz w:val="22"/>
          <w:szCs w:val="22"/>
        </w:rPr>
        <w:t xml:space="preserve"> acreditado el inscrito en la plataforma que el Distrito Especial de Ciencia, Tecnología e Innovación de Medellín tenga establecida, en lo concerniente a cónyuge o compañero(a) permanente e hijos(as).</w:t>
      </w:r>
    </w:p>
    <w:p w:rsidR="00230CC8" w:rsidRPr="00BC2BD7" w:rsidRDefault="00230CC8" w:rsidP="00230CC8">
      <w:pPr>
        <w:spacing w:line="276" w:lineRule="auto"/>
        <w:ind w:left="360"/>
        <w:jc w:val="both"/>
        <w:rPr>
          <w:rFonts w:ascii="Arial" w:hAnsi="Arial"/>
          <w:bCs/>
          <w:sz w:val="22"/>
          <w:szCs w:val="22"/>
          <w:lang w:val="es-MX"/>
        </w:rPr>
      </w:pPr>
    </w:p>
    <w:p w:rsidR="00230CC8" w:rsidRPr="00BC2BD7" w:rsidRDefault="00230CC8" w:rsidP="00230CC8">
      <w:pPr>
        <w:pStyle w:val="Prrafodelista"/>
        <w:numPr>
          <w:ilvl w:val="0"/>
          <w:numId w:val="7"/>
        </w:numPr>
        <w:spacing w:line="276" w:lineRule="auto"/>
        <w:jc w:val="both"/>
        <w:rPr>
          <w:rFonts w:ascii="Arial" w:hAnsi="Arial"/>
          <w:b/>
          <w:sz w:val="22"/>
          <w:szCs w:val="22"/>
          <w:lang w:val="es-MX"/>
        </w:rPr>
      </w:pPr>
      <w:r w:rsidRPr="00BC2BD7">
        <w:rPr>
          <w:rFonts w:ascii="Arial" w:hAnsi="Arial"/>
          <w:b/>
          <w:sz w:val="22"/>
          <w:szCs w:val="22"/>
          <w:lang w:val="es-MX"/>
        </w:rPr>
        <w:t>Certificados para acreditar la propiedad o no de inmuebles:</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spacing w:line="276" w:lineRule="auto"/>
        <w:jc w:val="both"/>
        <w:rPr>
          <w:rFonts w:ascii="Arial" w:hAnsi="Arial"/>
          <w:bCs/>
          <w:sz w:val="22"/>
          <w:szCs w:val="22"/>
          <w:lang w:val="es-MX"/>
        </w:rPr>
      </w:pPr>
      <w:r w:rsidRPr="00BC2BD7">
        <w:rPr>
          <w:rFonts w:ascii="Arial" w:hAnsi="Arial"/>
          <w:bCs/>
          <w:sz w:val="22"/>
          <w:szCs w:val="22"/>
          <w:lang w:val="es-MX"/>
        </w:rPr>
        <w:t>Los certificados que se deben aportar con la solicitud de crédito para acreditar la propiedad o no de bienes inmuebles en el país, serán los siguientes:</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pStyle w:val="Prrafodelista"/>
        <w:numPr>
          <w:ilvl w:val="0"/>
          <w:numId w:val="8"/>
        </w:numPr>
        <w:spacing w:line="276" w:lineRule="auto"/>
        <w:jc w:val="both"/>
        <w:rPr>
          <w:rFonts w:ascii="Arial" w:hAnsi="Arial"/>
          <w:bCs/>
          <w:sz w:val="22"/>
          <w:szCs w:val="22"/>
          <w:lang w:val="es-MX"/>
        </w:rPr>
      </w:pPr>
      <w:r w:rsidRPr="00BC2BD7">
        <w:rPr>
          <w:rFonts w:ascii="Arial" w:hAnsi="Arial"/>
          <w:bCs/>
          <w:sz w:val="22"/>
          <w:szCs w:val="22"/>
          <w:lang w:val="es-MX"/>
        </w:rPr>
        <w:t xml:space="preserve">Sí </w:t>
      </w:r>
      <w:r w:rsidRPr="00BC2BD7">
        <w:rPr>
          <w:rFonts w:ascii="Arial" w:hAnsi="Arial"/>
          <w:b/>
          <w:sz w:val="22"/>
          <w:szCs w:val="22"/>
          <w:lang w:val="es-MX"/>
        </w:rPr>
        <w:t>NO</w:t>
      </w:r>
      <w:r w:rsidRPr="00BC2BD7">
        <w:rPr>
          <w:rFonts w:ascii="Arial" w:hAnsi="Arial"/>
          <w:bCs/>
          <w:sz w:val="22"/>
          <w:szCs w:val="22"/>
          <w:lang w:val="es-MX"/>
        </w:rPr>
        <w:t xml:space="preserve"> es propietario de inmuebles: El “Certificado de NO Propiedad” el cual se descarga por la página web </w:t>
      </w:r>
      <w:hyperlink r:id="rId8" w:history="1">
        <w:r w:rsidRPr="00BC2BD7">
          <w:rPr>
            <w:rStyle w:val="Hipervnculo"/>
            <w:rFonts w:ascii="Arial" w:hAnsi="Arial"/>
            <w:bCs/>
            <w:sz w:val="22"/>
            <w:szCs w:val="22"/>
            <w:lang w:val="es-MX"/>
          </w:rPr>
          <w:t>https://certificados.supernotariado.gov.co/certificado</w:t>
        </w:r>
      </w:hyperlink>
      <w:r w:rsidRPr="00BC2BD7">
        <w:rPr>
          <w:rStyle w:val="Hipervnculo"/>
          <w:rFonts w:ascii="Arial" w:hAnsi="Arial"/>
          <w:bCs/>
          <w:sz w:val="22"/>
          <w:szCs w:val="22"/>
          <w:lang w:val="es-MX"/>
        </w:rPr>
        <w:t xml:space="preserve">. </w:t>
      </w:r>
      <w:r w:rsidRPr="00BC2BD7">
        <w:rPr>
          <w:rFonts w:ascii="Arial" w:hAnsi="Arial"/>
          <w:bCs/>
          <w:sz w:val="22"/>
          <w:szCs w:val="22"/>
          <w:lang w:val="es-MX"/>
        </w:rPr>
        <w:t xml:space="preserve"> </w:t>
      </w:r>
    </w:p>
    <w:p w:rsidR="00230CC8" w:rsidRPr="00BC2BD7" w:rsidRDefault="00230CC8" w:rsidP="00230CC8">
      <w:pPr>
        <w:pStyle w:val="Prrafodelista"/>
        <w:spacing w:line="276" w:lineRule="auto"/>
        <w:ind w:left="360"/>
        <w:jc w:val="both"/>
        <w:rPr>
          <w:rFonts w:ascii="Arial" w:hAnsi="Arial"/>
          <w:bCs/>
          <w:sz w:val="22"/>
          <w:szCs w:val="22"/>
          <w:lang w:val="es-MX"/>
        </w:rPr>
      </w:pPr>
    </w:p>
    <w:p w:rsidR="00230CC8" w:rsidRPr="00BC2BD7" w:rsidRDefault="00230CC8" w:rsidP="00230CC8">
      <w:pPr>
        <w:pStyle w:val="Prrafodelista"/>
        <w:numPr>
          <w:ilvl w:val="0"/>
          <w:numId w:val="8"/>
        </w:numPr>
        <w:spacing w:line="276" w:lineRule="auto"/>
        <w:jc w:val="both"/>
        <w:rPr>
          <w:rFonts w:ascii="Arial" w:hAnsi="Arial"/>
          <w:bCs/>
          <w:sz w:val="22"/>
          <w:szCs w:val="22"/>
          <w:lang w:val="es-MX"/>
        </w:rPr>
      </w:pPr>
      <w:r w:rsidRPr="00BC2BD7">
        <w:rPr>
          <w:rFonts w:ascii="Arial" w:hAnsi="Arial"/>
          <w:b/>
          <w:sz w:val="22"/>
          <w:szCs w:val="22"/>
          <w:lang w:val="es-MX"/>
        </w:rPr>
        <w:t>SI</w:t>
      </w:r>
      <w:r w:rsidRPr="00BC2BD7">
        <w:rPr>
          <w:rFonts w:ascii="Arial" w:hAnsi="Arial"/>
          <w:bCs/>
          <w:sz w:val="22"/>
          <w:szCs w:val="22"/>
          <w:lang w:val="es-MX"/>
        </w:rPr>
        <w:t xml:space="preserve"> es propietario de inmuebles: El certificado que arroja la “Consulta índices de propietarios” el cual se descarga por la página web </w:t>
      </w:r>
      <w:hyperlink r:id="rId9" w:history="1">
        <w:r w:rsidRPr="00BC2BD7">
          <w:rPr>
            <w:rStyle w:val="Hipervnculo"/>
            <w:rFonts w:ascii="Arial" w:hAnsi="Arial"/>
            <w:bCs/>
            <w:sz w:val="22"/>
            <w:szCs w:val="22"/>
            <w:lang w:val="es-MX"/>
          </w:rPr>
          <w:t>https://certificados.supernotariado.gov.co/certificado</w:t>
        </w:r>
      </w:hyperlink>
      <w:r w:rsidRPr="00BC2BD7">
        <w:rPr>
          <w:rStyle w:val="Hipervnculo"/>
          <w:rFonts w:ascii="Arial" w:hAnsi="Arial"/>
          <w:bCs/>
          <w:sz w:val="22"/>
          <w:szCs w:val="22"/>
          <w:lang w:val="es-MX"/>
        </w:rPr>
        <w:t xml:space="preserve"> </w:t>
      </w:r>
      <w:r w:rsidRPr="00BC2BD7">
        <w:rPr>
          <w:rFonts w:ascii="Arial" w:hAnsi="Arial"/>
          <w:bCs/>
          <w:sz w:val="22"/>
          <w:szCs w:val="22"/>
          <w:lang w:val="es-MX"/>
        </w:rPr>
        <w:t xml:space="preserve"> </w:t>
      </w:r>
    </w:p>
    <w:p w:rsidR="00230CC8" w:rsidRPr="00BC2BD7" w:rsidRDefault="00230CC8" w:rsidP="00230CC8">
      <w:pPr>
        <w:spacing w:line="276" w:lineRule="auto"/>
        <w:jc w:val="both"/>
        <w:rPr>
          <w:rFonts w:ascii="Arial" w:hAnsi="Arial"/>
          <w:bCs/>
          <w:sz w:val="22"/>
          <w:szCs w:val="22"/>
          <w:lang w:val="es-MX"/>
        </w:rPr>
      </w:pPr>
    </w:p>
    <w:p w:rsidR="00230CC8" w:rsidRPr="00BC2BD7" w:rsidRDefault="00230CC8" w:rsidP="00230CC8">
      <w:pPr>
        <w:spacing w:line="276" w:lineRule="auto"/>
        <w:jc w:val="both"/>
        <w:rPr>
          <w:rFonts w:ascii="Arial" w:hAnsi="Arial"/>
          <w:bCs/>
          <w:sz w:val="22"/>
          <w:szCs w:val="22"/>
          <w:lang w:val="es-MX"/>
        </w:rPr>
      </w:pPr>
      <w:r w:rsidRPr="00BC2BD7">
        <w:rPr>
          <w:rFonts w:ascii="Arial" w:hAnsi="Arial"/>
          <w:bCs/>
          <w:sz w:val="22"/>
          <w:szCs w:val="22"/>
          <w:lang w:val="es-MX"/>
        </w:rPr>
        <w:t xml:space="preserve">Se deben aportar los certificados correspondientes (Certificado de no propiedad y/o Consulta índices de propietarios) tanto del aspirante como de su cónyuge o compañero permanente e hijos acreditados, con excepción de los menores de 7 años. </w:t>
      </w:r>
    </w:p>
    <w:p w:rsidR="00230CC8" w:rsidRPr="00BC2BD7" w:rsidRDefault="00230CC8" w:rsidP="00230CC8">
      <w:pPr>
        <w:pStyle w:val="Prrafodelista"/>
        <w:spacing w:line="276" w:lineRule="auto"/>
        <w:ind w:left="360"/>
        <w:jc w:val="both"/>
        <w:rPr>
          <w:rFonts w:ascii="Arial" w:hAnsi="Arial"/>
          <w:bCs/>
          <w:sz w:val="22"/>
          <w:szCs w:val="22"/>
          <w:lang w:val="es-MX"/>
        </w:rPr>
      </w:pPr>
    </w:p>
    <w:p w:rsidR="00230CC8" w:rsidRPr="00BC2BD7" w:rsidRDefault="00230CC8" w:rsidP="00230CC8">
      <w:pPr>
        <w:spacing w:line="276" w:lineRule="auto"/>
        <w:jc w:val="both"/>
        <w:rPr>
          <w:rFonts w:ascii="Arial" w:hAnsi="Arial"/>
          <w:sz w:val="22"/>
          <w:szCs w:val="22"/>
        </w:rPr>
      </w:pPr>
      <w:r w:rsidRPr="00BC2BD7">
        <w:rPr>
          <w:rFonts w:ascii="Arial" w:hAnsi="Arial"/>
          <w:sz w:val="22"/>
          <w:szCs w:val="22"/>
        </w:rPr>
        <w:lastRenderedPageBreak/>
        <w:t xml:space="preserve">Para cumplir con el requisito establecido en el numeral 1 del artículo 16 del Acuerdo 83 de 2023, los certificados, </w:t>
      </w:r>
      <w:r w:rsidRPr="00BC2BD7">
        <w:rPr>
          <w:rFonts w:ascii="Arial" w:hAnsi="Arial"/>
          <w:i/>
          <w:iCs/>
          <w:sz w:val="22"/>
          <w:szCs w:val="22"/>
        </w:rPr>
        <w:t>de NO propiedad y Consulta Índices de propietarios</w:t>
      </w:r>
      <w:r w:rsidRPr="00BC2BD7">
        <w:rPr>
          <w:rFonts w:ascii="Arial" w:hAnsi="Arial"/>
          <w:sz w:val="22"/>
          <w:szCs w:val="22"/>
        </w:rPr>
        <w:t>, deberán tener fecha de expedición del día anterior a la radicación de los documentos para postulación, ejemplo:</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9"/>
        </w:numPr>
        <w:spacing w:line="276" w:lineRule="auto"/>
        <w:jc w:val="both"/>
        <w:rPr>
          <w:rFonts w:ascii="Arial" w:hAnsi="Arial"/>
          <w:sz w:val="22"/>
          <w:szCs w:val="22"/>
        </w:rPr>
      </w:pPr>
      <w:r w:rsidRPr="00BC2BD7">
        <w:rPr>
          <w:rFonts w:ascii="Arial" w:hAnsi="Arial"/>
          <w:sz w:val="22"/>
          <w:szCs w:val="22"/>
        </w:rPr>
        <w:t>Si usted se postula el lunes 11 de agosto de 2025, el certificado expedido por la Superintendencia de Notariado y Registro deberá tener fecha del domingo 10 de agosto de 2025.</w:t>
      </w:r>
    </w:p>
    <w:p w:rsidR="00230CC8" w:rsidRDefault="00230CC8" w:rsidP="00230CC8">
      <w:pPr>
        <w:spacing w:line="276" w:lineRule="auto"/>
        <w:ind w:left="360"/>
        <w:jc w:val="both"/>
        <w:rPr>
          <w:rFonts w:ascii="Arial" w:hAnsi="Arial"/>
          <w:sz w:val="22"/>
          <w:szCs w:val="22"/>
        </w:rPr>
      </w:pPr>
    </w:p>
    <w:p w:rsidR="00230CC8" w:rsidRDefault="00230CC8" w:rsidP="00230CC8">
      <w:pPr>
        <w:pStyle w:val="Prrafodelista"/>
        <w:numPr>
          <w:ilvl w:val="0"/>
          <w:numId w:val="9"/>
        </w:numPr>
        <w:spacing w:line="276" w:lineRule="auto"/>
        <w:jc w:val="both"/>
        <w:rPr>
          <w:rFonts w:ascii="Arial" w:hAnsi="Arial"/>
          <w:sz w:val="22"/>
          <w:szCs w:val="22"/>
        </w:rPr>
      </w:pPr>
      <w:r w:rsidRPr="00BC2BD7">
        <w:rPr>
          <w:rFonts w:ascii="Arial" w:hAnsi="Arial"/>
          <w:sz w:val="22"/>
          <w:szCs w:val="22"/>
        </w:rPr>
        <w:t>Si usted se postula el viernes 29 de agosto de 2025, el certificado expedido por la Superintendencia de Notariado y Registro deberá tener fecha del jueves 28 de agosto de 2025.</w:t>
      </w:r>
    </w:p>
    <w:p w:rsidR="00230CC8" w:rsidRPr="00BC2BD7" w:rsidRDefault="00230CC8" w:rsidP="00230CC8">
      <w:pPr>
        <w:pStyle w:val="Prrafodelista"/>
        <w:rPr>
          <w:rFonts w:ascii="Arial" w:hAnsi="Arial"/>
          <w:sz w:val="22"/>
          <w:szCs w:val="22"/>
        </w:rPr>
      </w:pPr>
    </w:p>
    <w:p w:rsidR="00230CC8" w:rsidRPr="00BC2BD7" w:rsidRDefault="00230CC8" w:rsidP="00230CC8">
      <w:pPr>
        <w:pStyle w:val="Prrafodelista"/>
        <w:numPr>
          <w:ilvl w:val="0"/>
          <w:numId w:val="7"/>
        </w:numPr>
        <w:spacing w:line="276" w:lineRule="auto"/>
        <w:jc w:val="both"/>
        <w:rPr>
          <w:rFonts w:ascii="Arial" w:hAnsi="Arial"/>
          <w:b/>
          <w:sz w:val="22"/>
          <w:szCs w:val="22"/>
          <w:lang w:val="es-MX"/>
        </w:rPr>
      </w:pPr>
      <w:r w:rsidRPr="00BC2BD7">
        <w:rPr>
          <w:rFonts w:ascii="Arial" w:hAnsi="Arial"/>
          <w:b/>
          <w:sz w:val="22"/>
          <w:szCs w:val="22"/>
          <w:lang w:val="es-MX"/>
        </w:rPr>
        <w:t>Certificados adicionales aplicables para cada modalidad de crédito:</w:t>
      </w:r>
    </w:p>
    <w:p w:rsidR="00230CC8" w:rsidRPr="00BC2BD7" w:rsidRDefault="00230CC8" w:rsidP="00230CC8">
      <w:pPr>
        <w:spacing w:line="276" w:lineRule="auto"/>
        <w:jc w:val="both"/>
        <w:rPr>
          <w:rFonts w:ascii="Arial" w:hAnsi="Arial"/>
          <w:bCs/>
          <w:sz w:val="24"/>
          <w:szCs w:val="24"/>
          <w:lang w:val="es-MX"/>
        </w:rPr>
      </w:pPr>
    </w:p>
    <w:p w:rsidR="00230CC8" w:rsidRPr="00BC2BD7" w:rsidRDefault="00230CC8" w:rsidP="00230CC8">
      <w:pPr>
        <w:spacing w:line="276" w:lineRule="auto"/>
        <w:jc w:val="both"/>
        <w:rPr>
          <w:rFonts w:ascii="Arial" w:hAnsi="Arial"/>
          <w:sz w:val="22"/>
          <w:szCs w:val="22"/>
        </w:rPr>
      </w:pPr>
      <w:r w:rsidRPr="00BC2BD7">
        <w:rPr>
          <w:rFonts w:ascii="Arial" w:hAnsi="Arial"/>
          <w:sz w:val="22"/>
          <w:szCs w:val="22"/>
        </w:rPr>
        <w:t xml:space="preserve">Adicional a lo anterior, los aspirantes al crédito hipotecario del Distrito Especial de Medellín, Programa de Vivienda, que se postulen para las modalidades de cancelación de hipoteca, mejoramiento, reforma y construcción, además de presentar el Certificado de Índice de Propiedad, deberán aportar </w:t>
      </w:r>
      <w:r w:rsidRPr="00BC2BD7">
        <w:rPr>
          <w:rFonts w:ascii="Arial" w:hAnsi="Arial"/>
          <w:bCs/>
          <w:sz w:val="22"/>
          <w:szCs w:val="22"/>
          <w:lang w:val="es-MX"/>
        </w:rPr>
        <w:t>de conformidad con lo establecido en el artículo 16 del Acuerdo 83 de 2023, los siguientes documentos</w:t>
      </w:r>
      <w:r w:rsidRPr="00BC2BD7">
        <w:rPr>
          <w:rFonts w:ascii="Arial" w:hAnsi="Arial"/>
          <w:sz w:val="22"/>
          <w:szCs w:val="22"/>
        </w:rPr>
        <w:t>:</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ind w:left="720"/>
        <w:jc w:val="both"/>
        <w:rPr>
          <w:rFonts w:ascii="Arial" w:hAnsi="Arial"/>
          <w:b/>
          <w:sz w:val="22"/>
          <w:szCs w:val="22"/>
        </w:rPr>
      </w:pPr>
      <w:r w:rsidRPr="00BC2BD7">
        <w:rPr>
          <w:rFonts w:ascii="Arial" w:hAnsi="Arial"/>
          <w:b/>
          <w:sz w:val="22"/>
          <w:szCs w:val="22"/>
        </w:rPr>
        <w:t xml:space="preserve">3.1 Cancelación de hipoteca: </w:t>
      </w:r>
    </w:p>
    <w:p w:rsidR="00230CC8" w:rsidRPr="00BC2BD7" w:rsidRDefault="00230CC8" w:rsidP="00230CC8">
      <w:pPr>
        <w:ind w:left="720"/>
        <w:jc w:val="both"/>
        <w:rPr>
          <w:rFonts w:ascii="Arial" w:hAnsi="Arial"/>
          <w:sz w:val="22"/>
          <w:szCs w:val="22"/>
        </w:rPr>
      </w:pPr>
    </w:p>
    <w:p w:rsidR="00230CC8" w:rsidRPr="00BC2BD7" w:rsidRDefault="00230CC8" w:rsidP="00230CC8">
      <w:pPr>
        <w:pStyle w:val="Prrafodelista"/>
        <w:numPr>
          <w:ilvl w:val="0"/>
          <w:numId w:val="2"/>
        </w:numPr>
        <w:jc w:val="both"/>
        <w:rPr>
          <w:rFonts w:ascii="Arial" w:hAnsi="Arial"/>
          <w:sz w:val="22"/>
          <w:szCs w:val="22"/>
        </w:rPr>
      </w:pPr>
      <w:r w:rsidRPr="00BC2BD7">
        <w:rPr>
          <w:rFonts w:ascii="Arial" w:hAnsi="Arial"/>
          <w:sz w:val="22"/>
          <w:szCs w:val="22"/>
        </w:rPr>
        <w:t>Certificado de Tradición y Libertad donde conste el gravamen hipotecario.</w:t>
      </w:r>
    </w:p>
    <w:p w:rsidR="00230CC8" w:rsidRPr="00BC2BD7" w:rsidRDefault="00230CC8" w:rsidP="00230CC8">
      <w:pPr>
        <w:ind w:left="360"/>
        <w:jc w:val="both"/>
        <w:rPr>
          <w:rFonts w:ascii="Arial" w:hAnsi="Arial"/>
          <w:sz w:val="22"/>
          <w:szCs w:val="22"/>
        </w:rPr>
      </w:pPr>
    </w:p>
    <w:p w:rsidR="00230CC8" w:rsidRPr="00BC2BD7" w:rsidRDefault="00230CC8" w:rsidP="00230CC8">
      <w:pPr>
        <w:pStyle w:val="Prrafodelista"/>
        <w:numPr>
          <w:ilvl w:val="0"/>
          <w:numId w:val="2"/>
        </w:numPr>
        <w:jc w:val="both"/>
        <w:rPr>
          <w:rFonts w:ascii="Arial" w:hAnsi="Arial"/>
          <w:sz w:val="22"/>
          <w:szCs w:val="22"/>
        </w:rPr>
      </w:pPr>
      <w:r w:rsidRPr="00BC2BD7">
        <w:rPr>
          <w:rFonts w:ascii="Arial" w:hAnsi="Arial"/>
          <w:sz w:val="22"/>
          <w:szCs w:val="22"/>
        </w:rPr>
        <w:t>Certificado de deuda expedido por el acreedor hipotecario con vigencia no superior a treinta (30) días.</w:t>
      </w:r>
    </w:p>
    <w:p w:rsidR="00230CC8" w:rsidRPr="00BC2BD7" w:rsidRDefault="00230CC8" w:rsidP="00230CC8">
      <w:pPr>
        <w:ind w:left="720"/>
        <w:jc w:val="both"/>
        <w:rPr>
          <w:rFonts w:ascii="Arial" w:hAnsi="Arial"/>
          <w:sz w:val="22"/>
          <w:szCs w:val="22"/>
        </w:rPr>
      </w:pPr>
    </w:p>
    <w:p w:rsidR="00230CC8" w:rsidRPr="00BC2BD7" w:rsidRDefault="00230CC8" w:rsidP="00230CC8">
      <w:pPr>
        <w:ind w:left="720"/>
        <w:jc w:val="both"/>
        <w:rPr>
          <w:rFonts w:ascii="Arial" w:hAnsi="Arial"/>
          <w:b/>
          <w:sz w:val="22"/>
          <w:szCs w:val="22"/>
        </w:rPr>
      </w:pPr>
    </w:p>
    <w:p w:rsidR="00230CC8" w:rsidRPr="00BC2BD7" w:rsidRDefault="00230CC8" w:rsidP="00230CC8">
      <w:pPr>
        <w:ind w:left="720"/>
        <w:jc w:val="both"/>
        <w:rPr>
          <w:rFonts w:ascii="Arial" w:hAnsi="Arial"/>
          <w:b/>
          <w:sz w:val="22"/>
          <w:szCs w:val="22"/>
        </w:rPr>
      </w:pPr>
      <w:r w:rsidRPr="00BC2BD7">
        <w:rPr>
          <w:rFonts w:ascii="Arial" w:hAnsi="Arial"/>
          <w:b/>
          <w:sz w:val="22"/>
          <w:szCs w:val="22"/>
        </w:rPr>
        <w:t>3.2 Mejoramiento:</w:t>
      </w:r>
    </w:p>
    <w:p w:rsidR="00230CC8" w:rsidRPr="00BC2BD7" w:rsidRDefault="00230CC8" w:rsidP="00230CC8">
      <w:pPr>
        <w:pStyle w:val="Prrafodelista"/>
        <w:numPr>
          <w:ilvl w:val="0"/>
          <w:numId w:val="2"/>
        </w:numPr>
        <w:spacing w:line="276" w:lineRule="auto"/>
        <w:jc w:val="both"/>
        <w:rPr>
          <w:rFonts w:ascii="Arial" w:hAnsi="Arial"/>
          <w:sz w:val="22"/>
          <w:szCs w:val="22"/>
        </w:rPr>
      </w:pPr>
      <w:r w:rsidRPr="00BC2BD7">
        <w:rPr>
          <w:rFonts w:ascii="Arial" w:hAnsi="Arial"/>
          <w:sz w:val="22"/>
          <w:szCs w:val="22"/>
        </w:rPr>
        <w:t>Certificado de Tradición y Libertad donde conste la titularidad del inmueble objeto de mejoramiento o la transferencia del mismo.</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spacing w:line="276" w:lineRule="auto"/>
        <w:ind w:left="720"/>
        <w:jc w:val="both"/>
        <w:rPr>
          <w:rFonts w:ascii="Arial" w:hAnsi="Arial"/>
          <w:b/>
          <w:sz w:val="22"/>
          <w:szCs w:val="22"/>
        </w:rPr>
      </w:pPr>
      <w:proofErr w:type="gramStart"/>
      <w:r w:rsidRPr="00BC2BD7">
        <w:rPr>
          <w:rFonts w:ascii="Arial" w:hAnsi="Arial"/>
          <w:b/>
          <w:sz w:val="22"/>
          <w:szCs w:val="22"/>
        </w:rPr>
        <w:t>3.3  Reforma</w:t>
      </w:r>
      <w:proofErr w:type="gramEnd"/>
      <w:r w:rsidRPr="00BC2BD7">
        <w:rPr>
          <w:rFonts w:ascii="Arial" w:hAnsi="Arial"/>
          <w:b/>
          <w:sz w:val="22"/>
          <w:szCs w:val="22"/>
        </w:rPr>
        <w:t xml:space="preserve"> y Construcción:</w:t>
      </w:r>
    </w:p>
    <w:p w:rsidR="00230CC8" w:rsidRPr="00BC2BD7" w:rsidRDefault="00230CC8" w:rsidP="00230CC8">
      <w:pPr>
        <w:spacing w:line="276" w:lineRule="auto"/>
        <w:ind w:left="720"/>
        <w:jc w:val="both"/>
        <w:rPr>
          <w:rFonts w:ascii="Arial" w:hAnsi="Arial"/>
          <w:sz w:val="22"/>
          <w:szCs w:val="22"/>
        </w:rPr>
      </w:pPr>
    </w:p>
    <w:p w:rsidR="00230CC8" w:rsidRPr="00BC2BD7" w:rsidRDefault="00230CC8" w:rsidP="00230CC8">
      <w:pPr>
        <w:pStyle w:val="Prrafodelista"/>
        <w:numPr>
          <w:ilvl w:val="0"/>
          <w:numId w:val="2"/>
        </w:numPr>
        <w:spacing w:line="276" w:lineRule="auto"/>
        <w:jc w:val="both"/>
        <w:rPr>
          <w:rFonts w:ascii="Arial" w:hAnsi="Arial"/>
          <w:sz w:val="22"/>
          <w:szCs w:val="22"/>
        </w:rPr>
      </w:pPr>
      <w:r w:rsidRPr="00BC2BD7">
        <w:rPr>
          <w:rFonts w:ascii="Arial" w:hAnsi="Arial"/>
          <w:sz w:val="22"/>
          <w:szCs w:val="22"/>
        </w:rPr>
        <w:t>Certificado de Tradición y Libertad donde conste la titularidad del inmueble objeto de reforma o construcción.</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2"/>
        </w:numPr>
        <w:spacing w:line="276" w:lineRule="auto"/>
        <w:jc w:val="both"/>
        <w:rPr>
          <w:rFonts w:ascii="Arial" w:hAnsi="Arial"/>
          <w:sz w:val="22"/>
          <w:szCs w:val="22"/>
        </w:rPr>
      </w:pPr>
      <w:r w:rsidRPr="00BC2BD7">
        <w:rPr>
          <w:rFonts w:ascii="Arial" w:hAnsi="Arial"/>
          <w:sz w:val="22"/>
          <w:szCs w:val="22"/>
        </w:rPr>
        <w:lastRenderedPageBreak/>
        <w:t>Presupuesto de la obra, debidamente elaborados y firmados por el ingeniero civil y/o el arquitecto, con tarjetas profesionales vigentes según la competencia y aprobados por la autoridad respectiva”.</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1"/>
          <w:numId w:val="7"/>
        </w:numPr>
        <w:spacing w:line="276" w:lineRule="auto"/>
        <w:jc w:val="both"/>
        <w:rPr>
          <w:rFonts w:ascii="Arial" w:hAnsi="Arial"/>
          <w:b/>
          <w:bCs/>
          <w:sz w:val="22"/>
          <w:szCs w:val="22"/>
        </w:rPr>
      </w:pPr>
      <w:r w:rsidRPr="00BC2BD7">
        <w:rPr>
          <w:rFonts w:ascii="Arial" w:hAnsi="Arial"/>
          <w:b/>
          <w:bCs/>
          <w:sz w:val="22"/>
          <w:szCs w:val="22"/>
        </w:rPr>
        <w:t xml:space="preserve">Otros documentos y requisitos aplicables a todas las modalidades de crédito: </w:t>
      </w:r>
    </w:p>
    <w:p w:rsidR="00230CC8" w:rsidRPr="00BC2BD7" w:rsidRDefault="00230CC8" w:rsidP="00230CC8">
      <w:pPr>
        <w:spacing w:line="276" w:lineRule="auto"/>
        <w:ind w:left="360"/>
        <w:jc w:val="both"/>
        <w:rPr>
          <w:rFonts w:ascii="Arial" w:hAnsi="Arial"/>
          <w:sz w:val="22"/>
          <w:szCs w:val="22"/>
        </w:rPr>
      </w:pPr>
    </w:p>
    <w:p w:rsidR="00230CC8" w:rsidRPr="00BC2BD7" w:rsidRDefault="00230CC8" w:rsidP="00230CC8">
      <w:pPr>
        <w:pStyle w:val="Prrafodelista"/>
        <w:spacing w:line="276" w:lineRule="auto"/>
        <w:ind w:left="426"/>
        <w:jc w:val="both"/>
        <w:rPr>
          <w:rFonts w:ascii="Arial" w:hAnsi="Arial"/>
          <w:sz w:val="22"/>
          <w:szCs w:val="22"/>
        </w:rPr>
      </w:pPr>
      <w:r w:rsidRPr="00BC2BD7">
        <w:rPr>
          <w:rFonts w:ascii="Arial" w:hAnsi="Arial"/>
          <w:sz w:val="22"/>
          <w:szCs w:val="22"/>
        </w:rPr>
        <w:t xml:space="preserve">Otros documentos que se deben aportar </w:t>
      </w:r>
      <w:r w:rsidRPr="00BC2BD7">
        <w:rPr>
          <w:rFonts w:ascii="Arial" w:hAnsi="Arial"/>
          <w:bCs/>
          <w:sz w:val="22"/>
          <w:szCs w:val="22"/>
          <w:lang w:val="es-MX"/>
        </w:rPr>
        <w:t>con la solicitud de crédito (para compra, mejoramiento, cancelación de hipoteca, reforma y construcción), de conformidad con lo establecido en el artículo 16 del Acuerdo 83 de 2023:</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3"/>
        </w:numPr>
        <w:spacing w:line="276" w:lineRule="auto"/>
        <w:jc w:val="both"/>
        <w:rPr>
          <w:rFonts w:ascii="Arial" w:hAnsi="Arial"/>
          <w:sz w:val="22"/>
          <w:szCs w:val="22"/>
        </w:rPr>
      </w:pPr>
      <w:r w:rsidRPr="00BC2BD7">
        <w:rPr>
          <w:rFonts w:ascii="Arial" w:hAnsi="Arial"/>
          <w:sz w:val="22"/>
          <w:szCs w:val="22"/>
        </w:rPr>
        <w:t>Fotocopia del documento de identidad del aspirante, del cónyuge o compañero permanente e hijo(s) que conforman el grupo familiar acreditado.  </w:t>
      </w:r>
    </w:p>
    <w:p w:rsidR="00230CC8" w:rsidRPr="00BC2BD7" w:rsidRDefault="00230CC8" w:rsidP="00230CC8">
      <w:pPr>
        <w:spacing w:line="276" w:lineRule="auto"/>
        <w:ind w:left="360"/>
        <w:jc w:val="both"/>
        <w:rPr>
          <w:rFonts w:ascii="Arial" w:hAnsi="Arial"/>
          <w:sz w:val="22"/>
          <w:szCs w:val="22"/>
        </w:rPr>
      </w:pPr>
    </w:p>
    <w:p w:rsidR="00230CC8" w:rsidRPr="00BC2BD7" w:rsidRDefault="00230CC8" w:rsidP="00230CC8">
      <w:pPr>
        <w:pStyle w:val="Prrafodelista"/>
        <w:numPr>
          <w:ilvl w:val="0"/>
          <w:numId w:val="3"/>
        </w:numPr>
        <w:spacing w:line="276" w:lineRule="auto"/>
        <w:jc w:val="both"/>
        <w:rPr>
          <w:rFonts w:ascii="Arial" w:hAnsi="Arial"/>
          <w:sz w:val="22"/>
          <w:szCs w:val="22"/>
        </w:rPr>
      </w:pPr>
      <w:r w:rsidRPr="00BC2BD7">
        <w:rPr>
          <w:rFonts w:ascii="Arial" w:hAnsi="Arial"/>
          <w:sz w:val="22"/>
          <w:szCs w:val="22"/>
        </w:rPr>
        <w:t>Certificación de discapacidad o limitación funcional, física y/o mental del médico especialista tratante del servidor o de las personas que se encuentren dentro del grupo familiar acreditado, cuando aplique.</w:t>
      </w:r>
    </w:p>
    <w:p w:rsidR="00230CC8" w:rsidRPr="00BC2BD7" w:rsidRDefault="00230CC8" w:rsidP="00230CC8">
      <w:pPr>
        <w:spacing w:line="276" w:lineRule="auto"/>
        <w:ind w:left="360"/>
        <w:jc w:val="both"/>
        <w:rPr>
          <w:rFonts w:ascii="Arial" w:hAnsi="Arial"/>
          <w:sz w:val="22"/>
          <w:szCs w:val="22"/>
        </w:rPr>
      </w:pPr>
    </w:p>
    <w:p w:rsidR="00230CC8" w:rsidRPr="00BC2BD7" w:rsidRDefault="00230CC8" w:rsidP="00230CC8">
      <w:pPr>
        <w:pStyle w:val="Prrafodelista"/>
        <w:numPr>
          <w:ilvl w:val="0"/>
          <w:numId w:val="3"/>
        </w:numPr>
        <w:spacing w:line="276" w:lineRule="auto"/>
        <w:jc w:val="both"/>
        <w:rPr>
          <w:rFonts w:ascii="Arial" w:hAnsi="Arial"/>
          <w:sz w:val="22"/>
          <w:szCs w:val="22"/>
        </w:rPr>
      </w:pPr>
      <w:r w:rsidRPr="00BC2BD7">
        <w:rPr>
          <w:rFonts w:ascii="Arial" w:hAnsi="Arial"/>
          <w:sz w:val="22"/>
          <w:szCs w:val="22"/>
        </w:rPr>
        <w:t xml:space="preserve">Constancia de la condición de cabeza de familia del solicitante, cuando se ostente tal calidad, la cual se deberá acreditar con base en lo que establezca la normativa vigente (siempre que la condición se haya declarado antes de entregar la solicitud debidamente diligenciada, artículo 19, numeral 3 del Acuerdo 83 de 2023). </w:t>
      </w:r>
    </w:p>
    <w:p w:rsidR="00230CC8" w:rsidRPr="00BC2BD7" w:rsidRDefault="00230CC8" w:rsidP="00230CC8">
      <w:pPr>
        <w:spacing w:line="276" w:lineRule="auto"/>
        <w:ind w:left="360"/>
        <w:jc w:val="both"/>
        <w:rPr>
          <w:rFonts w:ascii="Arial" w:hAnsi="Arial"/>
          <w:sz w:val="22"/>
          <w:szCs w:val="22"/>
        </w:rPr>
      </w:pPr>
    </w:p>
    <w:p w:rsidR="00230CC8" w:rsidRPr="00BC2BD7" w:rsidRDefault="00230CC8" w:rsidP="00230CC8">
      <w:pPr>
        <w:pStyle w:val="Prrafodelista"/>
        <w:numPr>
          <w:ilvl w:val="0"/>
          <w:numId w:val="3"/>
        </w:numPr>
        <w:spacing w:line="276" w:lineRule="auto"/>
        <w:jc w:val="both"/>
        <w:rPr>
          <w:rFonts w:ascii="Arial" w:hAnsi="Arial"/>
          <w:sz w:val="22"/>
          <w:szCs w:val="22"/>
        </w:rPr>
      </w:pPr>
      <w:r w:rsidRPr="00BC2BD7">
        <w:rPr>
          <w:rFonts w:ascii="Arial" w:hAnsi="Arial"/>
          <w:sz w:val="22"/>
          <w:szCs w:val="22"/>
        </w:rPr>
        <w:t>Quienes hayan laborado tiempo discontinuo en el Distrito, deberán relacionar los periodos laborados para ser verificados en la dependencia respectiva del Distrito Especial de Ciencia, Tecnología e Innovación de Medellín.</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1"/>
        </w:numPr>
        <w:spacing w:line="276" w:lineRule="auto"/>
        <w:jc w:val="both"/>
        <w:rPr>
          <w:rFonts w:ascii="Arial" w:hAnsi="Arial"/>
          <w:sz w:val="22"/>
          <w:szCs w:val="22"/>
        </w:rPr>
      </w:pPr>
      <w:r w:rsidRPr="00BC2BD7">
        <w:rPr>
          <w:rFonts w:ascii="Arial" w:hAnsi="Arial"/>
          <w:sz w:val="22"/>
          <w:szCs w:val="22"/>
        </w:rPr>
        <w:t xml:space="preserve">Otros requisitos que se deben cumplir para ingresar al Listado de </w:t>
      </w:r>
      <w:proofErr w:type="spellStart"/>
      <w:r w:rsidRPr="00BC2BD7">
        <w:rPr>
          <w:rFonts w:ascii="Arial" w:hAnsi="Arial"/>
          <w:sz w:val="22"/>
          <w:szCs w:val="22"/>
        </w:rPr>
        <w:t>Preadjudicatarios</w:t>
      </w:r>
      <w:proofErr w:type="spellEnd"/>
      <w:r w:rsidRPr="00BC2BD7">
        <w:rPr>
          <w:rFonts w:ascii="Arial" w:hAnsi="Arial"/>
          <w:sz w:val="22"/>
          <w:szCs w:val="22"/>
        </w:rPr>
        <w:t xml:space="preserve"> </w:t>
      </w:r>
      <w:r w:rsidRPr="00BC2BD7">
        <w:rPr>
          <w:rFonts w:ascii="Arial" w:hAnsi="Arial"/>
          <w:bCs/>
          <w:sz w:val="22"/>
          <w:szCs w:val="22"/>
          <w:lang w:val="es-MX"/>
        </w:rPr>
        <w:t xml:space="preserve">(para compra, mejoramiento, cancelación de hipoteca, reforma y construcción) </w:t>
      </w:r>
      <w:r w:rsidRPr="00BC2BD7">
        <w:rPr>
          <w:rFonts w:ascii="Arial" w:hAnsi="Arial"/>
          <w:sz w:val="22"/>
          <w:szCs w:val="22"/>
        </w:rPr>
        <w:t xml:space="preserve">en virtud de lo establecido </w:t>
      </w:r>
      <w:r w:rsidRPr="00BC2BD7">
        <w:rPr>
          <w:rFonts w:ascii="Arial" w:hAnsi="Arial"/>
          <w:bCs/>
          <w:sz w:val="22"/>
          <w:szCs w:val="22"/>
          <w:lang w:val="es-MX"/>
        </w:rPr>
        <w:t>en el artículo 16 del Acuerdo 83 de 2023:</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4"/>
        </w:numPr>
        <w:spacing w:line="276" w:lineRule="auto"/>
        <w:jc w:val="both"/>
        <w:rPr>
          <w:rFonts w:ascii="Arial" w:hAnsi="Arial"/>
          <w:sz w:val="22"/>
          <w:szCs w:val="22"/>
        </w:rPr>
      </w:pPr>
      <w:r w:rsidRPr="00BC2BD7">
        <w:rPr>
          <w:rFonts w:ascii="Arial" w:hAnsi="Arial"/>
          <w:sz w:val="22"/>
          <w:szCs w:val="22"/>
        </w:rPr>
        <w:t xml:space="preserve">No haber sido deudor en dos oportunidades, del Distrito Especial de Ciencia, Tecnología e Innovación de Medellín, Programa de Vivienda por concepto de crédito hipotecario. Se exceptúan de este requisito los aspirantes que demuestren la condición de caso especial y quienes soliciten préstamo como estímulo según lo referido en el artículo 18 del citado Acuerdo, en cuyos casos se podrán otorgar créditos por tercera o más veces, siempre y cuando se cumpla con los demás </w:t>
      </w:r>
      <w:r w:rsidRPr="00BC2BD7">
        <w:rPr>
          <w:rFonts w:ascii="Arial" w:hAnsi="Arial"/>
          <w:sz w:val="22"/>
          <w:szCs w:val="22"/>
        </w:rPr>
        <w:lastRenderedPageBreak/>
        <w:t>requisitos y trámites establecidos en la normativa que regula el Programa de Vivienda.</w:t>
      </w:r>
    </w:p>
    <w:p w:rsidR="00230CC8" w:rsidRPr="00BC2BD7"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4"/>
        </w:numPr>
        <w:spacing w:line="276" w:lineRule="auto"/>
        <w:jc w:val="both"/>
        <w:rPr>
          <w:rFonts w:ascii="Arial" w:hAnsi="Arial"/>
          <w:sz w:val="22"/>
          <w:szCs w:val="22"/>
        </w:rPr>
      </w:pPr>
      <w:r w:rsidRPr="00BC2BD7">
        <w:rPr>
          <w:rFonts w:ascii="Arial" w:hAnsi="Arial"/>
          <w:sz w:val="22"/>
          <w:szCs w:val="22"/>
        </w:rPr>
        <w:t>No habérsele declarado el desistimiento, en los últimos dos años contados hasta el día en que se radica la solicitud de crédito, por las siguientes razones:</w:t>
      </w:r>
    </w:p>
    <w:p w:rsidR="00230CC8" w:rsidRPr="00BC2BD7" w:rsidRDefault="00230CC8" w:rsidP="00230CC8">
      <w:pPr>
        <w:spacing w:line="276" w:lineRule="auto"/>
        <w:ind w:left="1440"/>
        <w:rPr>
          <w:rFonts w:ascii="Arial" w:hAnsi="Arial"/>
          <w:sz w:val="22"/>
          <w:szCs w:val="22"/>
        </w:rPr>
      </w:pPr>
    </w:p>
    <w:p w:rsidR="00230CC8" w:rsidRPr="00BC2BD7" w:rsidRDefault="00230CC8" w:rsidP="00230CC8">
      <w:pPr>
        <w:pStyle w:val="Prrafodelista"/>
        <w:numPr>
          <w:ilvl w:val="0"/>
          <w:numId w:val="5"/>
        </w:numPr>
        <w:spacing w:line="276" w:lineRule="auto"/>
        <w:ind w:left="1440"/>
        <w:jc w:val="both"/>
        <w:rPr>
          <w:rFonts w:ascii="Arial" w:hAnsi="Arial"/>
          <w:sz w:val="22"/>
          <w:szCs w:val="22"/>
        </w:rPr>
      </w:pPr>
      <w:r w:rsidRPr="00BC2BD7">
        <w:rPr>
          <w:rFonts w:ascii="Arial" w:hAnsi="Arial"/>
          <w:sz w:val="22"/>
          <w:szCs w:val="22"/>
        </w:rPr>
        <w:t>Aceptación del crédito y no uso del mismo dentro de los términos establecidos en el artículo 28 de este acuerdo, ni presenten renuncia antes del vencimiento de cada término.</w:t>
      </w:r>
    </w:p>
    <w:p w:rsidR="00230CC8" w:rsidRDefault="00230CC8" w:rsidP="00230CC8">
      <w:pPr>
        <w:spacing w:line="276" w:lineRule="auto"/>
        <w:jc w:val="both"/>
        <w:rPr>
          <w:rFonts w:ascii="Arial" w:hAnsi="Arial"/>
          <w:sz w:val="22"/>
          <w:szCs w:val="22"/>
        </w:rPr>
      </w:pPr>
    </w:p>
    <w:p w:rsidR="00230CC8" w:rsidRPr="00BC2BD7" w:rsidRDefault="00230CC8" w:rsidP="00230CC8">
      <w:pPr>
        <w:pStyle w:val="Prrafodelista"/>
        <w:numPr>
          <w:ilvl w:val="0"/>
          <w:numId w:val="5"/>
        </w:numPr>
        <w:spacing w:line="276" w:lineRule="auto"/>
        <w:ind w:left="1440"/>
        <w:jc w:val="both"/>
        <w:rPr>
          <w:rFonts w:ascii="Arial" w:hAnsi="Arial"/>
          <w:sz w:val="22"/>
          <w:szCs w:val="22"/>
        </w:rPr>
      </w:pPr>
      <w:r w:rsidRPr="00BC2BD7">
        <w:rPr>
          <w:rFonts w:ascii="Arial" w:hAnsi="Arial"/>
          <w:sz w:val="22"/>
          <w:szCs w:val="22"/>
        </w:rPr>
        <w:t>Se postulen y sean adjudicatarios del préstamo hipotecario del Distrito Especial de Ciencia, Tecnología e Innovación de Medellín, Programa de Vivienda, por dos años consecutivos y no hagan uso del crédito.</w:t>
      </w:r>
    </w:p>
    <w:p w:rsidR="00230CC8" w:rsidRPr="00BC2BD7" w:rsidRDefault="00230CC8" w:rsidP="00230CC8">
      <w:pPr>
        <w:pStyle w:val="Prrafodelista"/>
        <w:rPr>
          <w:rFonts w:ascii="Arial" w:hAnsi="Arial"/>
          <w:sz w:val="22"/>
          <w:szCs w:val="22"/>
        </w:rPr>
      </w:pPr>
    </w:p>
    <w:p w:rsidR="00230CC8" w:rsidRPr="00BC2BD7" w:rsidRDefault="00230CC8" w:rsidP="00230CC8">
      <w:pPr>
        <w:pStyle w:val="Default"/>
        <w:numPr>
          <w:ilvl w:val="0"/>
          <w:numId w:val="1"/>
        </w:numPr>
        <w:spacing w:line="276" w:lineRule="auto"/>
        <w:jc w:val="both"/>
        <w:rPr>
          <w:sz w:val="22"/>
          <w:szCs w:val="22"/>
        </w:rPr>
      </w:pPr>
      <w:r w:rsidRPr="00BC2BD7">
        <w:rPr>
          <w:sz w:val="22"/>
          <w:szCs w:val="22"/>
        </w:rPr>
        <w:t xml:space="preserve">Bajo ninguna circunstancia se permitirá realizar cambio de modalidad por una diferente a la que inicialmente se postuló, una vez el listado de </w:t>
      </w:r>
      <w:proofErr w:type="spellStart"/>
      <w:r w:rsidRPr="00BC2BD7">
        <w:rPr>
          <w:sz w:val="22"/>
          <w:szCs w:val="22"/>
        </w:rPr>
        <w:t>preadjudicatarios</w:t>
      </w:r>
      <w:proofErr w:type="spellEnd"/>
      <w:r w:rsidRPr="00BC2BD7">
        <w:rPr>
          <w:sz w:val="22"/>
          <w:szCs w:val="22"/>
        </w:rPr>
        <w:t xml:space="preserve"> quede en firme, en cumplimiento de lo dispuesto en el parágrafo 2 del artículo 16 del Acuerdo 83 de 2023.</w:t>
      </w:r>
    </w:p>
    <w:p w:rsidR="00230CC8" w:rsidRDefault="00230CC8" w:rsidP="00230CC8">
      <w:pPr>
        <w:pStyle w:val="Default"/>
        <w:spacing w:line="276" w:lineRule="auto"/>
        <w:jc w:val="both"/>
        <w:rPr>
          <w:sz w:val="22"/>
          <w:szCs w:val="22"/>
        </w:rPr>
      </w:pPr>
    </w:p>
    <w:p w:rsidR="00230CC8" w:rsidRPr="00BC2BD7" w:rsidRDefault="00230CC8" w:rsidP="00230CC8">
      <w:pPr>
        <w:pStyle w:val="Default"/>
        <w:spacing w:line="276" w:lineRule="auto"/>
        <w:jc w:val="both"/>
        <w:rPr>
          <w:sz w:val="22"/>
          <w:szCs w:val="22"/>
        </w:rPr>
      </w:pPr>
      <w:r w:rsidRPr="00BC2BD7">
        <w:rPr>
          <w:sz w:val="22"/>
          <w:szCs w:val="22"/>
        </w:rPr>
        <w:t>En todo caso, el aspirante deberá cumplir a cabalidad con todo lo dispuesto en el Acuerdo 83 de 2023, “Por el cual se definen las políticas y el marco de actuación del Programa de Vivienda del Distrito Especial de Ciencia, Tecnología e Innovación de Medellín”.</w:t>
      </w:r>
    </w:p>
    <w:p w:rsidR="009235BB" w:rsidRPr="00552EFD" w:rsidRDefault="009235BB" w:rsidP="00691F66"/>
    <w:sectPr w:rsidR="009235BB" w:rsidRPr="00552EFD" w:rsidSect="00107C99">
      <w:headerReference w:type="even" r:id="rId10"/>
      <w:headerReference w:type="default" r:id="rId11"/>
      <w:footerReference w:type="default" r:id="rId12"/>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497" w:rsidRPr="00552EFD" w:rsidRDefault="00C67497" w:rsidP="005838D1">
      <w:r w:rsidRPr="00552EFD">
        <w:separator/>
      </w:r>
    </w:p>
  </w:endnote>
  <w:endnote w:type="continuationSeparator" w:id="0">
    <w:p w:rsidR="00C67497" w:rsidRPr="00552EFD" w:rsidRDefault="00C67497" w:rsidP="005838D1">
      <w:r w:rsidRPr="00552E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8D1" w:rsidRPr="00552EFD" w:rsidRDefault="005838D1" w:rsidP="005838D1">
    <w:pPr>
      <w:pStyle w:val="Piedepgina"/>
      <w:ind w:hanging="1350"/>
    </w:pPr>
    <w:r w:rsidRPr="00552EFD">
      <w:rPr>
        <w:noProof/>
        <w:lang w:eastAsia="es-CO"/>
      </w:rPr>
      <w:drawing>
        <wp:inline distT="0" distB="0" distL="0" distR="0" wp14:anchorId="5CE3B534" wp14:editId="26AB649C">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497" w:rsidRPr="00552EFD" w:rsidRDefault="00C67497" w:rsidP="005838D1">
      <w:r w:rsidRPr="00552EFD">
        <w:separator/>
      </w:r>
    </w:p>
  </w:footnote>
  <w:footnote w:type="continuationSeparator" w:id="0">
    <w:p w:rsidR="00C67497" w:rsidRPr="00552EFD" w:rsidRDefault="00C67497" w:rsidP="005838D1">
      <w:r w:rsidRPr="00552E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0A" w:rsidRPr="00552EFD" w:rsidRDefault="00C67497">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8D1" w:rsidRPr="00552EFD" w:rsidRDefault="00892968" w:rsidP="00617FF8">
    <w:pPr>
      <w:pStyle w:val="Encabezado"/>
      <w:tabs>
        <w:tab w:val="clear" w:pos="4320"/>
      </w:tabs>
      <w:ind w:firstLine="142"/>
      <w:jc w:val="center"/>
    </w:pPr>
    <w:r w:rsidRPr="00552EFD">
      <w:rPr>
        <w:noProof/>
        <w:lang w:eastAsia="es-CO"/>
      </w:rPr>
      <w:drawing>
        <wp:anchor distT="0" distB="0" distL="114300" distR="114300" simplePos="0" relativeHeight="251657216" behindDoc="1" locked="0" layoutInCell="1" allowOverlap="1" wp14:anchorId="0A50DC5E" wp14:editId="47C5164C">
          <wp:simplePos x="0" y="0"/>
          <wp:positionH relativeFrom="margin">
            <wp:align>center</wp:align>
          </wp:positionH>
          <wp:positionV relativeFrom="paragraph">
            <wp:posOffset>-269875</wp:posOffset>
          </wp:positionV>
          <wp:extent cx="7769352" cy="10054456"/>
          <wp:effectExtent l="0" t="0" r="317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69352" cy="100544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D2060"/>
    <w:multiLevelType w:val="hybridMultilevel"/>
    <w:tmpl w:val="065E8A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CE785C"/>
    <w:multiLevelType w:val="hybridMultilevel"/>
    <w:tmpl w:val="65E43C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64E5DFD"/>
    <w:multiLevelType w:val="hybridMultilevel"/>
    <w:tmpl w:val="259C36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93365B6"/>
    <w:multiLevelType w:val="multilevel"/>
    <w:tmpl w:val="DE86768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2821CB"/>
    <w:multiLevelType w:val="hybridMultilevel"/>
    <w:tmpl w:val="5DACF5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140516F"/>
    <w:multiLevelType w:val="hybridMultilevel"/>
    <w:tmpl w:val="C156A920"/>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1DA6BE0"/>
    <w:multiLevelType w:val="hybridMultilevel"/>
    <w:tmpl w:val="0B3EA0D4"/>
    <w:lvl w:ilvl="0" w:tplc="70E8D2CE">
      <w:start w:val="3"/>
      <w:numFmt w:val="bullet"/>
      <w:lvlText w:val="-"/>
      <w:lvlJc w:val="left"/>
      <w:pPr>
        <w:ind w:left="1800" w:hanging="360"/>
      </w:pPr>
      <w:rPr>
        <w:rFonts w:ascii="Calibri" w:eastAsia="Times New Roman"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15:restartNumberingAfterBreak="0">
    <w:nsid w:val="55781761"/>
    <w:multiLevelType w:val="hybridMultilevel"/>
    <w:tmpl w:val="B1CE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655397"/>
    <w:multiLevelType w:val="hybridMultilevel"/>
    <w:tmpl w:val="63505B9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CC8"/>
    <w:rsid w:val="0008298D"/>
    <w:rsid w:val="00092423"/>
    <w:rsid w:val="000B73B3"/>
    <w:rsid w:val="000C7EF4"/>
    <w:rsid w:val="00107C99"/>
    <w:rsid w:val="00152CB4"/>
    <w:rsid w:val="001652C3"/>
    <w:rsid w:val="00177A08"/>
    <w:rsid w:val="00190056"/>
    <w:rsid w:val="001B2A34"/>
    <w:rsid w:val="001C4696"/>
    <w:rsid w:val="001D28B3"/>
    <w:rsid w:val="001E0403"/>
    <w:rsid w:val="00202D86"/>
    <w:rsid w:val="00215389"/>
    <w:rsid w:val="00230CC8"/>
    <w:rsid w:val="002417BA"/>
    <w:rsid w:val="00285E5C"/>
    <w:rsid w:val="002F2EDA"/>
    <w:rsid w:val="002F506E"/>
    <w:rsid w:val="00302A6D"/>
    <w:rsid w:val="00316FCE"/>
    <w:rsid w:val="00326FF8"/>
    <w:rsid w:val="00340C9F"/>
    <w:rsid w:val="00385A20"/>
    <w:rsid w:val="003A29C3"/>
    <w:rsid w:val="003A40E6"/>
    <w:rsid w:val="003A4FCA"/>
    <w:rsid w:val="003A749B"/>
    <w:rsid w:val="003B27C5"/>
    <w:rsid w:val="004468C5"/>
    <w:rsid w:val="00482B31"/>
    <w:rsid w:val="004F4F2B"/>
    <w:rsid w:val="00507D7D"/>
    <w:rsid w:val="005102B0"/>
    <w:rsid w:val="00547D3D"/>
    <w:rsid w:val="00552EFD"/>
    <w:rsid w:val="00556A6F"/>
    <w:rsid w:val="005642FD"/>
    <w:rsid w:val="005838D1"/>
    <w:rsid w:val="005C255B"/>
    <w:rsid w:val="00617FF8"/>
    <w:rsid w:val="00672895"/>
    <w:rsid w:val="00691F66"/>
    <w:rsid w:val="006B1D7E"/>
    <w:rsid w:val="006D1EBA"/>
    <w:rsid w:val="006D4F3C"/>
    <w:rsid w:val="00700D10"/>
    <w:rsid w:val="00725837"/>
    <w:rsid w:val="00731FB4"/>
    <w:rsid w:val="00741F31"/>
    <w:rsid w:val="007471BF"/>
    <w:rsid w:val="00764C75"/>
    <w:rsid w:val="00822B69"/>
    <w:rsid w:val="00892968"/>
    <w:rsid w:val="0089701C"/>
    <w:rsid w:val="008A3F26"/>
    <w:rsid w:val="008B1778"/>
    <w:rsid w:val="009235BB"/>
    <w:rsid w:val="0094110F"/>
    <w:rsid w:val="0096725A"/>
    <w:rsid w:val="009865EE"/>
    <w:rsid w:val="009A11C8"/>
    <w:rsid w:val="009A5C2E"/>
    <w:rsid w:val="00A029D3"/>
    <w:rsid w:val="00A059E6"/>
    <w:rsid w:val="00A42294"/>
    <w:rsid w:val="00A576E9"/>
    <w:rsid w:val="00A63BF1"/>
    <w:rsid w:val="00AA5773"/>
    <w:rsid w:val="00AA61BA"/>
    <w:rsid w:val="00B812DA"/>
    <w:rsid w:val="00BA2F3A"/>
    <w:rsid w:val="00BA484D"/>
    <w:rsid w:val="00BC1D43"/>
    <w:rsid w:val="00BD3083"/>
    <w:rsid w:val="00BE09E7"/>
    <w:rsid w:val="00C03F12"/>
    <w:rsid w:val="00C450BE"/>
    <w:rsid w:val="00C5269E"/>
    <w:rsid w:val="00C67497"/>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C0C33A"/>
  <w15:chartTrackingRefBased/>
  <w15:docId w15:val="{255B6DAE-47CF-44F7-80C4-904C5822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CC8"/>
    <w:rPr>
      <w:rFonts w:ascii="Calibri" w:eastAsia="Calibri" w:hAnsi="Calibri" w:cs="Arial"/>
      <w:sz w:val="20"/>
      <w:szCs w:val="20"/>
      <w:lang w:val="es-CO" w:eastAsia="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Prrafodelista">
    <w:name w:val="List Paragraph"/>
    <w:basedOn w:val="Normal"/>
    <w:uiPriority w:val="34"/>
    <w:qFormat/>
    <w:rsid w:val="00230CC8"/>
    <w:pPr>
      <w:ind w:left="720"/>
      <w:contextualSpacing/>
    </w:pPr>
  </w:style>
  <w:style w:type="character" w:styleId="Hipervnculo">
    <w:name w:val="Hyperlink"/>
    <w:basedOn w:val="Fuentedeprrafopredeter"/>
    <w:uiPriority w:val="99"/>
    <w:unhideWhenUsed/>
    <w:rsid w:val="00230CC8"/>
    <w:rPr>
      <w:color w:val="0000FF" w:themeColor="hyperlink"/>
      <w:u w:val="single"/>
    </w:rPr>
  </w:style>
  <w:style w:type="paragraph" w:customStyle="1" w:styleId="Default">
    <w:name w:val="Default"/>
    <w:rsid w:val="00230CC8"/>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rtificados.supernotariado.gov.co/certificad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ertificados.supernotariado.gov.co/certificad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3CE2-482A-4B91-83F9-1770C690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5709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Linsi Daiana Sanchez Alarcon</dc:creator>
  <cp:keywords/>
  <dc:description/>
  <cp:lastModifiedBy>Linsi Daiana Sanchez Alarcon</cp:lastModifiedBy>
  <cp:revision>1</cp:revision>
  <cp:lastPrinted>2018-03-21T15:57:00Z</cp:lastPrinted>
  <dcterms:created xsi:type="dcterms:W3CDTF">2025-06-12T15:00:00Z</dcterms:created>
  <dcterms:modified xsi:type="dcterms:W3CDTF">2025-06-12T15:00:00Z</dcterms:modified>
</cp:coreProperties>
</file>